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2D7" w:rsidRDefault="009812D7" w:rsidP="009812D7">
      <w:pPr>
        <w:spacing w:after="160" w:line="256" w:lineRule="auto"/>
        <w:jc w:val="center"/>
        <w:rPr>
          <w:rFonts w:asciiTheme="minorHAnsi" w:eastAsia="Calibri" w:hAnsiTheme="minorHAnsi" w:cs="Arial"/>
          <w:sz w:val="28"/>
          <w:szCs w:val="28"/>
        </w:rPr>
      </w:pPr>
      <w:r>
        <w:rPr>
          <w:rFonts w:asciiTheme="minorHAnsi" w:eastAsia="Calibri" w:hAnsiTheme="minorHAnsi"/>
          <w:sz w:val="28"/>
          <w:szCs w:val="28"/>
        </w:rPr>
        <w:t>REGULAMIN</w:t>
      </w:r>
    </w:p>
    <w:p w:rsidR="009812D7" w:rsidRDefault="000E374B" w:rsidP="009812D7">
      <w:pPr>
        <w:jc w:val="both"/>
        <w:rPr>
          <w:rFonts w:asciiTheme="minorHAnsi" w:eastAsia="Calibri" w:hAnsiTheme="minorHAnsi" w:cstheme="minorHAnsi"/>
        </w:rPr>
      </w:pPr>
      <w:r>
        <w:rPr>
          <w:rFonts w:asciiTheme="minorHAnsi" w:eastAsia="Calibri" w:hAnsiTheme="minorHAnsi"/>
        </w:rPr>
        <w:t>piątego</w:t>
      </w:r>
      <w:r w:rsidR="000F1735">
        <w:rPr>
          <w:rFonts w:asciiTheme="minorHAnsi" w:eastAsia="Calibri" w:hAnsiTheme="minorHAnsi"/>
        </w:rPr>
        <w:t xml:space="preserve"> </w:t>
      </w:r>
      <w:r w:rsidR="009812D7">
        <w:rPr>
          <w:rFonts w:asciiTheme="minorHAnsi" w:eastAsia="Calibri" w:hAnsiTheme="minorHAnsi"/>
        </w:rPr>
        <w:t xml:space="preserve">przetargu ustnego nieograniczonego na </w:t>
      </w:r>
      <w:r w:rsidR="009812D7">
        <w:rPr>
          <w:rFonts w:asciiTheme="minorHAnsi" w:eastAsia="Calibri" w:hAnsiTheme="minorHAnsi"/>
          <w:b/>
        </w:rPr>
        <w:t>sprzedaż</w:t>
      </w:r>
      <w:r w:rsidR="009812D7">
        <w:rPr>
          <w:rFonts w:asciiTheme="minorHAnsi" w:eastAsia="Calibri" w:hAnsiTheme="minorHAnsi" w:cstheme="minorHAnsi"/>
        </w:rPr>
        <w:t xml:space="preserve"> </w:t>
      </w:r>
      <w:r w:rsidR="0031632A">
        <w:rPr>
          <w:rFonts w:asciiTheme="minorHAnsi" w:eastAsia="Calibri" w:hAnsiTheme="minorHAnsi" w:cstheme="minorHAnsi"/>
        </w:rPr>
        <w:t xml:space="preserve">nieruchomości </w:t>
      </w:r>
      <w:r w:rsidR="00675343" w:rsidRPr="00675343">
        <w:rPr>
          <w:rFonts w:asciiTheme="minorHAnsi" w:eastAsia="Calibri" w:hAnsiTheme="minorHAnsi" w:cstheme="minorHAnsi"/>
        </w:rPr>
        <w:t xml:space="preserve">zabudowanej </w:t>
      </w:r>
      <w:r w:rsidR="00B83A9F">
        <w:rPr>
          <w:rFonts w:asciiTheme="minorHAnsi" w:eastAsia="Calibri" w:hAnsiTheme="minorHAnsi" w:cstheme="minorHAnsi"/>
        </w:rPr>
        <w:t xml:space="preserve">                    </w:t>
      </w:r>
      <w:r w:rsidR="009812D7">
        <w:rPr>
          <w:rFonts w:asciiTheme="minorHAnsi" w:eastAsia="Calibri" w:hAnsiTheme="minorHAnsi" w:cstheme="minorHAnsi"/>
        </w:rPr>
        <w:t>z obrębu ewidencyjnego nr 1</w:t>
      </w:r>
      <w:r w:rsidR="0031632A">
        <w:rPr>
          <w:rFonts w:asciiTheme="minorHAnsi" w:eastAsia="Calibri" w:hAnsiTheme="minorHAnsi" w:cstheme="minorHAnsi"/>
        </w:rPr>
        <w:t>0-Police, położonej</w:t>
      </w:r>
      <w:r w:rsidR="009812D7">
        <w:rPr>
          <w:rFonts w:asciiTheme="minorHAnsi" w:eastAsia="Calibri" w:hAnsiTheme="minorHAnsi" w:cstheme="minorHAnsi"/>
        </w:rPr>
        <w:t xml:space="preserve"> </w:t>
      </w:r>
      <w:r w:rsidR="0031632A">
        <w:rPr>
          <w:rFonts w:asciiTheme="minorHAnsi" w:eastAsia="Calibri" w:hAnsiTheme="minorHAnsi" w:cstheme="minorHAnsi"/>
        </w:rPr>
        <w:t>przy ul.</w:t>
      </w:r>
      <w:r w:rsidR="009812D7">
        <w:rPr>
          <w:rFonts w:asciiTheme="minorHAnsi" w:eastAsia="Calibri" w:hAnsiTheme="minorHAnsi" w:cstheme="minorHAnsi"/>
        </w:rPr>
        <w:t xml:space="preserve"> </w:t>
      </w:r>
      <w:r w:rsidR="0031632A">
        <w:rPr>
          <w:rFonts w:asciiTheme="minorHAnsi" w:eastAsia="Calibri" w:hAnsiTheme="minorHAnsi" w:cstheme="minorHAnsi"/>
        </w:rPr>
        <w:t>Wojs</w:t>
      </w:r>
      <w:r w:rsidR="00B83A9F">
        <w:rPr>
          <w:rFonts w:asciiTheme="minorHAnsi" w:eastAsia="Calibri" w:hAnsiTheme="minorHAnsi" w:cstheme="minorHAnsi"/>
        </w:rPr>
        <w:t xml:space="preserve">ka Polskiego 83 </w:t>
      </w:r>
      <w:r w:rsidR="0031632A">
        <w:rPr>
          <w:rFonts w:asciiTheme="minorHAnsi" w:eastAsia="Calibri" w:hAnsiTheme="minorHAnsi" w:cstheme="minorHAnsi"/>
        </w:rPr>
        <w:t xml:space="preserve">w Policach, </w:t>
      </w:r>
      <w:r w:rsidR="009812D7">
        <w:rPr>
          <w:rFonts w:asciiTheme="minorHAnsi" w:eastAsia="Calibri" w:hAnsiTheme="minorHAnsi" w:cstheme="minorHAnsi"/>
        </w:rPr>
        <w:t xml:space="preserve">składającej się z działek </w:t>
      </w:r>
      <w:r w:rsidR="00215B61">
        <w:rPr>
          <w:rFonts w:asciiTheme="minorHAnsi" w:eastAsia="Calibri" w:hAnsiTheme="minorHAnsi" w:cstheme="minorHAnsi"/>
        </w:rPr>
        <w:t>numer</w:t>
      </w:r>
      <w:r w:rsidR="0031632A">
        <w:rPr>
          <w:rFonts w:asciiTheme="minorHAnsi" w:eastAsia="Calibri" w:hAnsiTheme="minorHAnsi" w:cstheme="minorHAnsi"/>
        </w:rPr>
        <w:t xml:space="preserve"> </w:t>
      </w:r>
      <w:proofErr w:type="spellStart"/>
      <w:r w:rsidR="0031632A">
        <w:rPr>
          <w:rFonts w:asciiTheme="minorHAnsi" w:eastAsia="Calibri" w:hAnsiTheme="minorHAnsi" w:cstheme="minorHAnsi"/>
        </w:rPr>
        <w:t>ewid</w:t>
      </w:r>
      <w:proofErr w:type="spellEnd"/>
      <w:r w:rsidR="0031632A">
        <w:rPr>
          <w:rFonts w:asciiTheme="minorHAnsi" w:eastAsia="Calibri" w:hAnsiTheme="minorHAnsi" w:cstheme="minorHAnsi"/>
        </w:rPr>
        <w:t>.: 3039/1 i 3039/3.</w:t>
      </w:r>
    </w:p>
    <w:p w:rsidR="009812D7" w:rsidRDefault="009812D7" w:rsidP="009812D7">
      <w:pPr>
        <w:jc w:val="both"/>
        <w:rPr>
          <w:rFonts w:asciiTheme="minorHAnsi" w:eastAsia="Calibri" w:hAnsiTheme="minorHAnsi" w:cs="Arial"/>
        </w:rPr>
      </w:pPr>
    </w:p>
    <w:p w:rsidR="009812D7" w:rsidRDefault="009812D7" w:rsidP="009812D7">
      <w:pPr>
        <w:numPr>
          <w:ilvl w:val="0"/>
          <w:numId w:val="1"/>
        </w:numPr>
        <w:contextualSpacing/>
        <w:jc w:val="both"/>
        <w:rPr>
          <w:rFonts w:asciiTheme="minorHAnsi" w:eastAsia="Calibri" w:hAnsiTheme="minorHAnsi" w:cs="Arial"/>
        </w:rPr>
      </w:pPr>
      <w:r>
        <w:rPr>
          <w:rFonts w:asciiTheme="minorHAnsi" w:eastAsia="Calibri" w:hAnsiTheme="minorHAnsi" w:cs="Arial"/>
        </w:rPr>
        <w:t xml:space="preserve">Wyciąg z ogłoszenia o przetargu ukaże się  </w:t>
      </w:r>
      <w:r w:rsidR="00601883">
        <w:rPr>
          <w:rFonts w:asciiTheme="minorHAnsi" w:eastAsia="Calibri" w:hAnsiTheme="minorHAnsi" w:cs="Arial"/>
        </w:rPr>
        <w:t xml:space="preserve">na stronach ogólnopolskich </w:t>
      </w:r>
      <w:r>
        <w:rPr>
          <w:rFonts w:asciiTheme="minorHAnsi" w:eastAsia="Calibri" w:hAnsiTheme="minorHAnsi" w:cs="Arial"/>
        </w:rPr>
        <w:t>w  dzienniku Gazeta Wyborcza, ogłoszenie zostanie umieszczone na tablicy ogłoszeń w Urzędzie Miejskim w Policach przy ul. Stefana Batorego 3 i ul. Bankowej 18, na stronach internetowych Gminy Police (</w:t>
      </w:r>
      <w:hyperlink r:id="rId6" w:history="1">
        <w:r w:rsidRPr="001E53FE">
          <w:rPr>
            <w:rStyle w:val="Hipercze"/>
            <w:rFonts w:asciiTheme="minorHAnsi" w:eastAsia="Calibri" w:hAnsiTheme="minorHAnsi"/>
            <w:color w:val="auto"/>
          </w:rPr>
          <w:t>www.police.pl</w:t>
        </w:r>
      </w:hyperlink>
      <w:r>
        <w:rPr>
          <w:rFonts w:asciiTheme="minorHAnsi" w:eastAsia="Calibri" w:hAnsiTheme="minorHAnsi"/>
        </w:rPr>
        <w:t xml:space="preserve">) oraz </w:t>
      </w:r>
      <w:r>
        <w:rPr>
          <w:rFonts w:asciiTheme="minorHAnsi" w:eastAsia="Calibri" w:hAnsiTheme="minorHAnsi" w:cs="Arial"/>
        </w:rPr>
        <w:t xml:space="preserve">Biuletynie Informacji Publicznej. </w:t>
      </w:r>
    </w:p>
    <w:p w:rsidR="009812D7" w:rsidRDefault="009812D7" w:rsidP="009812D7">
      <w:pPr>
        <w:jc w:val="both"/>
        <w:rPr>
          <w:rFonts w:asciiTheme="minorHAnsi" w:eastAsia="Calibri" w:hAnsiTheme="minorHAnsi" w:cs="Arial"/>
          <w:sz w:val="12"/>
          <w:szCs w:val="12"/>
        </w:rPr>
      </w:pP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 xml:space="preserve">W przetargu może uczestniczyć każdy, kto wpłaci </w:t>
      </w:r>
      <w:r>
        <w:rPr>
          <w:rFonts w:asciiTheme="minorHAnsi" w:eastAsia="Calibri" w:hAnsiTheme="minorHAnsi" w:cs="Arial"/>
          <w:bCs/>
        </w:rPr>
        <w:t xml:space="preserve">wadium w wysokości podanej </w:t>
      </w:r>
      <w:r>
        <w:rPr>
          <w:rFonts w:asciiTheme="minorHAnsi" w:eastAsia="Calibri" w:hAnsiTheme="minorHAnsi" w:cs="Arial"/>
          <w:bCs/>
        </w:rPr>
        <w:br/>
        <w:t>w ogłoszeniu</w:t>
      </w:r>
      <w:r>
        <w:rPr>
          <w:rFonts w:asciiTheme="minorHAnsi" w:eastAsia="Calibri" w:hAnsiTheme="minorHAnsi"/>
          <w:bCs/>
        </w:rPr>
        <w:t>.</w:t>
      </w:r>
      <w:r>
        <w:rPr>
          <w:rFonts w:asciiTheme="minorHAnsi" w:eastAsia="Calibri" w:hAnsiTheme="minorHAnsi" w:cs="Arial"/>
        </w:rPr>
        <w:t xml:space="preserve"> </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Wadium w pieniądzu</w:t>
      </w:r>
      <w:r w:rsidR="00AA04B4">
        <w:rPr>
          <w:rFonts w:asciiTheme="minorHAnsi" w:eastAsia="Calibri" w:hAnsiTheme="minorHAnsi" w:cs="Arial"/>
        </w:rPr>
        <w:t>,</w:t>
      </w:r>
      <w:r>
        <w:rPr>
          <w:rFonts w:asciiTheme="minorHAnsi" w:eastAsia="Calibri" w:hAnsiTheme="minorHAnsi" w:cs="Arial"/>
        </w:rPr>
        <w:t xml:space="preserve"> </w:t>
      </w:r>
      <w:r w:rsidR="00AA04B4">
        <w:rPr>
          <w:rFonts w:asciiTheme="minorHAnsi" w:eastAsia="Calibri" w:hAnsiTheme="minorHAnsi" w:cs="Arial"/>
        </w:rPr>
        <w:t xml:space="preserve">w wysokości </w:t>
      </w:r>
      <w:r w:rsidR="003F2D20">
        <w:rPr>
          <w:rFonts w:asciiTheme="minorHAnsi" w:eastAsia="Calibri" w:hAnsiTheme="minorHAnsi" w:cs="Arial"/>
          <w:b/>
        </w:rPr>
        <w:t>35</w:t>
      </w:r>
      <w:r w:rsidR="00AA04B4" w:rsidRPr="00AA04B4">
        <w:rPr>
          <w:rFonts w:asciiTheme="minorHAnsi" w:eastAsia="Calibri" w:hAnsiTheme="minorHAnsi" w:cs="Arial"/>
          <w:b/>
        </w:rPr>
        <w:t> 000,00 zł</w:t>
      </w:r>
      <w:r w:rsidR="00AA04B4">
        <w:rPr>
          <w:rFonts w:asciiTheme="minorHAnsi" w:eastAsia="Calibri" w:hAnsiTheme="minorHAnsi" w:cs="Arial"/>
        </w:rPr>
        <w:t xml:space="preserve"> </w:t>
      </w:r>
      <w:r>
        <w:rPr>
          <w:rFonts w:asciiTheme="minorHAnsi" w:eastAsia="Calibri" w:hAnsiTheme="minorHAnsi" w:cs="Arial"/>
        </w:rPr>
        <w:t>należy wpłacić</w:t>
      </w:r>
      <w:r>
        <w:rPr>
          <w:rFonts w:asciiTheme="minorHAnsi" w:eastAsia="Calibri" w:hAnsiTheme="minorHAnsi" w:cs="Arial"/>
          <w:b/>
        </w:rPr>
        <w:t xml:space="preserve"> </w:t>
      </w:r>
      <w:r>
        <w:rPr>
          <w:rFonts w:asciiTheme="minorHAnsi" w:eastAsia="Calibri" w:hAnsiTheme="minorHAnsi" w:cs="Arial"/>
        </w:rPr>
        <w:t xml:space="preserve">przelewem na rachunek Gminy Police </w:t>
      </w:r>
      <w:r>
        <w:rPr>
          <w:rFonts w:asciiTheme="minorHAnsi" w:eastAsia="Calibri" w:hAnsiTheme="minorHAnsi"/>
        </w:rPr>
        <w:t>prowad</w:t>
      </w:r>
      <w:r w:rsidR="00AA04B4">
        <w:rPr>
          <w:rFonts w:asciiTheme="minorHAnsi" w:eastAsia="Calibri" w:hAnsiTheme="minorHAnsi"/>
        </w:rPr>
        <w:t xml:space="preserve">zony  </w:t>
      </w:r>
      <w:r>
        <w:rPr>
          <w:rFonts w:asciiTheme="minorHAnsi" w:eastAsia="Calibri" w:hAnsiTheme="minorHAnsi"/>
        </w:rPr>
        <w:t>w II O</w:t>
      </w:r>
      <w:bookmarkStart w:id="0" w:name="_GoBack"/>
      <w:bookmarkEnd w:id="0"/>
      <w:r>
        <w:rPr>
          <w:rFonts w:asciiTheme="minorHAnsi" w:eastAsia="Calibri" w:hAnsiTheme="minorHAnsi"/>
        </w:rPr>
        <w:t>ddziale Banku Pekao SA,</w:t>
      </w:r>
      <w:r>
        <w:rPr>
          <w:rFonts w:asciiTheme="minorHAnsi" w:eastAsia="Calibri" w:hAnsiTheme="minorHAnsi" w:cs="Arial"/>
        </w:rPr>
        <w:t xml:space="preserve"> n</w:t>
      </w:r>
      <w:r>
        <w:rPr>
          <w:rFonts w:asciiTheme="minorHAnsi" w:eastAsia="Calibri" w:hAnsiTheme="minorHAnsi"/>
        </w:rPr>
        <w:t xml:space="preserve">umer: 15 1240 3927 1111 0010 6013 0076 </w:t>
      </w:r>
      <w:r w:rsidR="00AA04B4">
        <w:rPr>
          <w:rFonts w:asciiTheme="minorHAnsi" w:eastAsia="Calibri" w:hAnsiTheme="minorHAnsi" w:cs="Arial"/>
          <w:b/>
        </w:rPr>
        <w:t xml:space="preserve">najpóźniej do </w:t>
      </w:r>
      <w:r>
        <w:rPr>
          <w:rFonts w:asciiTheme="minorHAnsi" w:eastAsia="Calibri" w:hAnsiTheme="minorHAnsi" w:cs="Arial"/>
          <w:b/>
        </w:rPr>
        <w:t xml:space="preserve">dnia </w:t>
      </w:r>
      <w:r w:rsidR="009346AF">
        <w:rPr>
          <w:rFonts w:asciiTheme="minorHAnsi" w:eastAsia="Calibri" w:hAnsiTheme="minorHAnsi" w:cs="Arial"/>
          <w:b/>
          <w:u w:val="single"/>
        </w:rPr>
        <w:t>16 lutego</w:t>
      </w:r>
      <w:r>
        <w:rPr>
          <w:rFonts w:asciiTheme="minorHAnsi" w:eastAsia="Calibri" w:hAnsiTheme="minorHAnsi" w:cs="Arial"/>
          <w:b/>
          <w:u w:val="single"/>
        </w:rPr>
        <w:t xml:space="preserve"> 202</w:t>
      </w:r>
      <w:r w:rsidR="009346AF">
        <w:rPr>
          <w:rFonts w:asciiTheme="minorHAnsi" w:eastAsia="Calibri" w:hAnsiTheme="minorHAnsi" w:cs="Arial"/>
          <w:b/>
          <w:u w:val="single"/>
        </w:rPr>
        <w:t>6</w:t>
      </w:r>
      <w:r>
        <w:rPr>
          <w:rFonts w:asciiTheme="minorHAnsi" w:eastAsia="Calibri" w:hAnsiTheme="minorHAnsi" w:cs="Arial"/>
          <w:b/>
          <w:u w:val="single"/>
        </w:rPr>
        <w:t xml:space="preserve"> r.</w:t>
      </w:r>
      <w:r>
        <w:rPr>
          <w:rFonts w:asciiTheme="minorHAnsi" w:eastAsia="Calibri" w:hAnsiTheme="minorHAnsi" w:cs="Arial"/>
          <w:b/>
        </w:rPr>
        <w:t xml:space="preserve"> </w:t>
      </w:r>
      <w:r>
        <w:rPr>
          <w:rFonts w:asciiTheme="minorHAnsi" w:eastAsia="Calibri" w:hAnsiTheme="minorHAnsi"/>
          <w:b/>
          <w:bCs/>
        </w:rPr>
        <w:t xml:space="preserve">Za datę wniesienia wadium uważa się datę wpływu środków pieniężnych na rachunek Gminy Police. </w:t>
      </w:r>
      <w:r w:rsidR="00087B4F" w:rsidRPr="00D95D2B">
        <w:rPr>
          <w:rFonts w:asciiTheme="minorHAnsi" w:eastAsia="Calibri" w:hAnsiTheme="minorHAnsi"/>
          <w:b/>
          <w:bCs/>
          <w:u w:val="single"/>
        </w:rPr>
        <w:t>Przy dokonaniu wpłaty wadium</w:t>
      </w:r>
      <w:r w:rsidR="00087B4F">
        <w:rPr>
          <w:rFonts w:asciiTheme="minorHAnsi" w:eastAsia="Calibri" w:hAnsiTheme="minorHAnsi"/>
          <w:b/>
          <w:bCs/>
          <w:u w:val="single"/>
        </w:rPr>
        <w:t>, w tytule wpłaty</w:t>
      </w:r>
      <w:r w:rsidR="00087B4F" w:rsidRPr="00D95D2B">
        <w:rPr>
          <w:rFonts w:asciiTheme="minorHAnsi" w:eastAsia="Calibri" w:hAnsiTheme="minorHAnsi"/>
          <w:b/>
          <w:bCs/>
          <w:u w:val="single"/>
        </w:rPr>
        <w:t xml:space="preserve"> należy podać oznaczenie nieruchomości</w:t>
      </w:r>
      <w:r w:rsidR="00087B4F">
        <w:rPr>
          <w:rFonts w:asciiTheme="minorHAnsi" w:eastAsia="Calibri" w:hAnsiTheme="minorHAnsi"/>
          <w:b/>
          <w:bCs/>
          <w:u w:val="single"/>
        </w:rPr>
        <w:t xml:space="preserve"> (numery</w:t>
      </w:r>
      <w:r w:rsidR="00087B4F" w:rsidRPr="00D95D2B">
        <w:rPr>
          <w:rFonts w:asciiTheme="minorHAnsi" w:eastAsia="Calibri" w:hAnsiTheme="minorHAnsi"/>
          <w:b/>
          <w:bCs/>
          <w:u w:val="single"/>
        </w:rPr>
        <w:t xml:space="preserve"> działek), której dotyczy wpłacane wadium oraz </w:t>
      </w:r>
      <w:r w:rsidR="00087B4F">
        <w:rPr>
          <w:rFonts w:asciiTheme="minorHAnsi" w:eastAsia="Calibri" w:hAnsiTheme="minorHAnsi"/>
          <w:b/>
          <w:bCs/>
          <w:u w:val="single"/>
        </w:rPr>
        <w:t>nazwę firmy</w:t>
      </w:r>
      <w:r w:rsidR="00087B4F" w:rsidRPr="00D95D2B">
        <w:rPr>
          <w:rFonts w:asciiTheme="minorHAnsi" w:eastAsia="Calibri" w:hAnsiTheme="minorHAnsi"/>
          <w:b/>
          <w:bCs/>
          <w:u w:val="single"/>
        </w:rPr>
        <w:t xml:space="preserve"> lub imię i nazwisko</w:t>
      </w:r>
      <w:r w:rsidR="00087B4F" w:rsidRPr="00D95D2B">
        <w:rPr>
          <w:rFonts w:asciiTheme="minorHAnsi" w:eastAsia="Calibri" w:hAnsiTheme="minorHAnsi"/>
          <w:b/>
          <w:u w:val="single"/>
        </w:rPr>
        <w:t xml:space="preserve"> uczestnika przetargu.</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W przetargu mogą uczestniczyć cudzoziemcy. Cudzoziemcy będący obywatelami lub przedsiębiorcami państw spoza Europejskiego Obszaru Gospodarczego przy zawarciu aktu notarialnego muszą okazać się zgodą Ministra Spraw Wewnętrznych i Administracji na nabycie nieruchomości.</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Wadium wpłacone przez osobę, która przetarg wygrała zostaje zaliczone na poczet ceny nabycia. Pozostałe osoby otrzymują zwrot wpłaconych kwot. Wadium zostanie zwrócone niezwłocznie po odwołaniu lub zamknięciu przetargu, jednak nie później niż przed upływem trzech dni od dnia odwołania, zamknięcia, unieważnienia lub zakończenia  przetargu wynikiem negatywnym.</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Koszty zawarcia umowy notarialnej ponosi nabywca nieruchomości.</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 xml:space="preserve">Przetarg jest ważny bez względu na liczbę uczestników, jeżeli przynajmniej jeden uczestnik zaoferował co najmniej jedno postąpienie powyżej ceny wywoławczej. </w:t>
      </w:r>
      <w:r w:rsidR="00AA04B4" w:rsidRPr="00AA04B4">
        <w:rPr>
          <w:rFonts w:asciiTheme="minorHAnsi" w:eastAsia="Calibri" w:hAnsiTheme="minorHAnsi" w:cs="Arial"/>
        </w:rPr>
        <w:t xml:space="preserve">Minimalna wysokość postąpienia wynosi </w:t>
      </w:r>
      <w:r w:rsidR="00AA04B4" w:rsidRPr="00AA04B4">
        <w:rPr>
          <w:rFonts w:asciiTheme="minorHAnsi" w:eastAsia="Calibri" w:hAnsiTheme="minorHAnsi" w:cs="Arial"/>
          <w:b/>
        </w:rPr>
        <w:t>10 000,00 zł.</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Przetarg przeprowadza Komisja Przetargowa powołana przez Burmistrza Polic.</w:t>
      </w:r>
    </w:p>
    <w:p w:rsidR="009812D7" w:rsidRDefault="009812D7" w:rsidP="009812D7">
      <w:pPr>
        <w:numPr>
          <w:ilvl w:val="0"/>
          <w:numId w:val="1"/>
        </w:numPr>
        <w:spacing w:after="120"/>
        <w:jc w:val="both"/>
        <w:rPr>
          <w:rFonts w:asciiTheme="minorHAnsi" w:eastAsia="Calibri" w:hAnsiTheme="minorHAnsi" w:cs="Arial"/>
        </w:rPr>
      </w:pPr>
      <w:r>
        <w:rPr>
          <w:rFonts w:asciiTheme="minorHAnsi" w:eastAsia="Calibri" w:hAnsiTheme="minorHAnsi" w:cs="Arial"/>
        </w:rPr>
        <w:t>Z przeprowadzonego przetargu zostanie sporządzony protokół, który będzie stanowił podstawę do zawarcia umowy sprzedaży.</w:t>
      </w:r>
    </w:p>
    <w:p w:rsidR="009812D7" w:rsidRDefault="009812D7" w:rsidP="009812D7">
      <w:pPr>
        <w:numPr>
          <w:ilvl w:val="0"/>
          <w:numId w:val="1"/>
        </w:numPr>
        <w:jc w:val="both"/>
        <w:rPr>
          <w:rFonts w:asciiTheme="minorHAnsi" w:eastAsia="Calibri" w:hAnsiTheme="minorHAnsi" w:cs="Arial"/>
        </w:rPr>
      </w:pPr>
      <w:r>
        <w:rPr>
          <w:rFonts w:asciiTheme="minorHAnsi" w:eastAsia="Calibri" w:hAnsiTheme="minorHAnsi" w:cs="Arial"/>
        </w:rPr>
        <w:t>Przy ustnym przetargu stosuje się przepisy wynikające z Rozporządzenia Rady Ministrów z dnia 14 września 2004 r. w sprawie sposobu i trybu przeprowadzania przetargów  oraz rokowań na zbycie nieruchomości (</w:t>
      </w:r>
      <w:proofErr w:type="spellStart"/>
      <w:r>
        <w:rPr>
          <w:rFonts w:asciiTheme="minorHAnsi" w:eastAsia="Calibri" w:hAnsiTheme="minorHAnsi" w:cs="Arial"/>
        </w:rPr>
        <w:t>t.j</w:t>
      </w:r>
      <w:proofErr w:type="spellEnd"/>
      <w:r>
        <w:rPr>
          <w:rFonts w:asciiTheme="minorHAnsi" w:eastAsia="Calibri" w:hAnsiTheme="minorHAnsi" w:cs="Arial"/>
        </w:rPr>
        <w:t>. Dz. U. z 2021 r. poz. 2213).</w:t>
      </w:r>
    </w:p>
    <w:p w:rsidR="009812D7" w:rsidRDefault="009812D7" w:rsidP="009812D7">
      <w:pPr>
        <w:jc w:val="both"/>
        <w:rPr>
          <w:rFonts w:asciiTheme="minorHAnsi" w:eastAsia="Calibri" w:hAnsiTheme="minorHAnsi" w:cs="Arial"/>
        </w:rPr>
      </w:pPr>
    </w:p>
    <w:p w:rsidR="009812D7" w:rsidRDefault="009812D7" w:rsidP="009812D7">
      <w:pPr>
        <w:rPr>
          <w:rFonts w:eastAsia="Calibri"/>
        </w:rPr>
      </w:pPr>
    </w:p>
    <w:p w:rsidR="009B3E1E" w:rsidRDefault="009B3E1E"/>
    <w:sectPr w:rsidR="009B3E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6E63C6"/>
    <w:multiLevelType w:val="hybridMultilevel"/>
    <w:tmpl w:val="B518FD4C"/>
    <w:lvl w:ilvl="0" w:tplc="1D268E1E">
      <w:start w:val="1"/>
      <w:numFmt w:val="decimal"/>
      <w:lvlText w:val="%1."/>
      <w:legacy w:legacy="1" w:legacySpace="0" w:legacyIndent="283"/>
      <w:lvlJc w:val="left"/>
      <w:pPr>
        <w:ind w:left="283" w:hanging="283"/>
      </w:pPr>
      <w:rPr>
        <w:rFonts w:cs="Times New Roman"/>
      </w:rPr>
    </w:lvl>
    <w:lvl w:ilvl="1" w:tplc="02F6DF24">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BAE"/>
    <w:rsid w:val="00005517"/>
    <w:rsid w:val="00087B4F"/>
    <w:rsid w:val="000E374B"/>
    <w:rsid w:val="000F1735"/>
    <w:rsid w:val="001E53FE"/>
    <w:rsid w:val="00215B61"/>
    <w:rsid w:val="0031632A"/>
    <w:rsid w:val="0034614E"/>
    <w:rsid w:val="003A5FC6"/>
    <w:rsid w:val="003F2D20"/>
    <w:rsid w:val="003F497A"/>
    <w:rsid w:val="00410C98"/>
    <w:rsid w:val="00463786"/>
    <w:rsid w:val="00494961"/>
    <w:rsid w:val="00601883"/>
    <w:rsid w:val="00675343"/>
    <w:rsid w:val="006A424B"/>
    <w:rsid w:val="009346AF"/>
    <w:rsid w:val="009812D7"/>
    <w:rsid w:val="009B3E1E"/>
    <w:rsid w:val="00AA04B4"/>
    <w:rsid w:val="00B04196"/>
    <w:rsid w:val="00B83A9F"/>
    <w:rsid w:val="00D812CA"/>
    <w:rsid w:val="00E17950"/>
    <w:rsid w:val="00EE4C62"/>
    <w:rsid w:val="00F73B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812D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9812D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812D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9812D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75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lice.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364</Words>
  <Characters>2187</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Małgorzata Kramarczyk</dc:creator>
  <cp:lastModifiedBy>Małgorzata Kramarczyk</cp:lastModifiedBy>
  <cp:revision>26</cp:revision>
  <cp:lastPrinted>2025-12-17T08:29:00Z</cp:lastPrinted>
  <dcterms:created xsi:type="dcterms:W3CDTF">2024-06-19T12:26:00Z</dcterms:created>
  <dcterms:modified xsi:type="dcterms:W3CDTF">2025-12-17T08:32:00Z</dcterms:modified>
</cp:coreProperties>
</file>