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4D7" w:rsidRPr="00E6184C" w:rsidRDefault="007354D7" w:rsidP="007354D7">
      <w:pPr>
        <w:spacing w:line="300" w:lineRule="exact"/>
        <w:jc w:val="right"/>
        <w:rPr>
          <w:b/>
        </w:rPr>
      </w:pPr>
      <w:bookmarkStart w:id="0" w:name="_GoBack"/>
      <w:bookmarkEnd w:id="0"/>
    </w:p>
    <w:p w:rsidR="007354D7" w:rsidRPr="00D248E3" w:rsidRDefault="007354D7" w:rsidP="007354D7">
      <w:pPr>
        <w:spacing w:line="280" w:lineRule="exact"/>
        <w:rPr>
          <w:rFonts w:ascii="Arial" w:hAnsi="Arial" w:cs="Arial"/>
        </w:rPr>
      </w:pPr>
    </w:p>
    <w:p w:rsidR="00C11FB7" w:rsidRDefault="007354D7" w:rsidP="00C11FB7">
      <w:pPr>
        <w:pStyle w:val="Nagwek1"/>
        <w:spacing w:before="0" w:line="280" w:lineRule="exact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43950">
        <w:rPr>
          <w:rFonts w:ascii="Times New Roman" w:hAnsi="Times New Roman" w:cs="Times New Roman"/>
          <w:color w:val="auto"/>
          <w:sz w:val="24"/>
          <w:szCs w:val="24"/>
        </w:rPr>
        <w:t>Rozstrzygnięcie o sposobie realizacji, zapisanych w planie, inwestycji z zakresu infrastruktury technicznej, które należą do zadań własnych gminy</w:t>
      </w:r>
    </w:p>
    <w:p w:rsidR="007354D7" w:rsidRPr="00243950" w:rsidRDefault="007354D7" w:rsidP="00C11FB7">
      <w:pPr>
        <w:pStyle w:val="Nagwek1"/>
        <w:spacing w:before="0" w:line="280" w:lineRule="exact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43950">
        <w:rPr>
          <w:rFonts w:ascii="Times New Roman" w:hAnsi="Times New Roman" w:cs="Times New Roman"/>
          <w:color w:val="auto"/>
          <w:sz w:val="24"/>
          <w:szCs w:val="24"/>
        </w:rPr>
        <w:t xml:space="preserve"> oraz zasad ich finansowania</w:t>
      </w:r>
    </w:p>
    <w:p w:rsidR="007354D7" w:rsidRPr="00D248E3" w:rsidRDefault="007354D7" w:rsidP="00C11FB7">
      <w:pPr>
        <w:spacing w:line="280" w:lineRule="exact"/>
        <w:rPr>
          <w:rFonts w:ascii="Arial" w:hAnsi="Arial" w:cs="Arial"/>
        </w:rPr>
      </w:pPr>
    </w:p>
    <w:p w:rsidR="007354D7" w:rsidRDefault="007354D7" w:rsidP="00A534A9">
      <w:pPr>
        <w:pStyle w:val="Tekstpodstawowy"/>
        <w:spacing w:line="300" w:lineRule="exact"/>
        <w:jc w:val="both"/>
      </w:pPr>
      <w:r w:rsidRPr="000021AD">
        <w:t>Na podstawie art.</w:t>
      </w:r>
      <w:r>
        <w:t xml:space="preserve"> </w:t>
      </w:r>
      <w:r w:rsidRPr="000021AD">
        <w:t>20 ust.</w:t>
      </w:r>
      <w:r>
        <w:t xml:space="preserve"> </w:t>
      </w:r>
      <w:r w:rsidRPr="000021AD">
        <w:t xml:space="preserve">1 ustawy z dnia 27 marca 2003 r. o planowaniu i zagospodarowaniu przestrzennym </w:t>
      </w:r>
      <w:r w:rsidRPr="00842B51">
        <w:rPr>
          <w:spacing w:val="-3"/>
          <w:lang w:eastAsia="ar-SA"/>
        </w:rPr>
        <w:t>(Dz. U. z 2024 r. poz. 1130</w:t>
      </w:r>
      <w:r>
        <w:rPr>
          <w:spacing w:val="-3"/>
          <w:lang w:eastAsia="ar-SA"/>
        </w:rPr>
        <w:t>, 1907</w:t>
      </w:r>
      <w:r w:rsidR="00311F9E">
        <w:rPr>
          <w:spacing w:val="-3"/>
          <w:lang w:eastAsia="ar-SA"/>
        </w:rPr>
        <w:t xml:space="preserve"> i</w:t>
      </w:r>
      <w:r>
        <w:rPr>
          <w:spacing w:val="-3"/>
          <w:lang w:eastAsia="ar-SA"/>
        </w:rPr>
        <w:t xml:space="preserve"> 1940</w:t>
      </w:r>
      <w:r w:rsidR="00C11FB7">
        <w:rPr>
          <w:spacing w:val="-3"/>
          <w:lang w:eastAsia="ar-SA"/>
        </w:rPr>
        <w:t>,</w:t>
      </w:r>
      <w:r>
        <w:rPr>
          <w:spacing w:val="-3"/>
          <w:lang w:eastAsia="ar-SA"/>
        </w:rPr>
        <w:t xml:space="preserve"> z 2025 r. poz. 527</w:t>
      </w:r>
      <w:r w:rsidR="00311F9E">
        <w:rPr>
          <w:spacing w:val="-3"/>
          <w:lang w:eastAsia="ar-SA"/>
        </w:rPr>
        <w:t xml:space="preserve"> i</w:t>
      </w:r>
      <w:r>
        <w:rPr>
          <w:spacing w:val="-3"/>
          <w:lang w:eastAsia="ar-SA"/>
        </w:rPr>
        <w:t xml:space="preserve"> 680</w:t>
      </w:r>
      <w:r w:rsidRPr="00842B51">
        <w:rPr>
          <w:spacing w:val="-3"/>
          <w:lang w:eastAsia="ar-SA"/>
        </w:rPr>
        <w:t>)</w:t>
      </w:r>
      <w:r>
        <w:rPr>
          <w:spacing w:val="-3"/>
          <w:lang w:eastAsia="ar-SA"/>
        </w:rPr>
        <w:t>,</w:t>
      </w:r>
      <w:r w:rsidRPr="00842B51">
        <w:rPr>
          <w:spacing w:val="-3"/>
          <w:lang w:eastAsia="ar-SA"/>
        </w:rPr>
        <w:t xml:space="preserve"> </w:t>
      </w:r>
      <w:bookmarkStart w:id="1" w:name="_Hlk210395942"/>
      <w:r w:rsidRPr="00842B51">
        <w:rPr>
          <w:spacing w:val="-3"/>
          <w:lang w:eastAsia="ar-SA"/>
        </w:rPr>
        <w:t xml:space="preserve">w związku </w:t>
      </w:r>
      <w:bookmarkEnd w:id="1"/>
      <w:r w:rsidRPr="00842B51">
        <w:rPr>
          <w:spacing w:val="-3"/>
          <w:lang w:eastAsia="ar-SA"/>
        </w:rPr>
        <w:t>z art. 67 ust. 3 ustawy z dnia 7 lipca 2023 r. o zmianie ustawy o planowaniu i zagospodarowaniu przestrzennym oraz niektórych ustaw (Dz. U. z 2023 r. poz. 1688</w:t>
      </w:r>
      <w:r w:rsidR="004A2D51">
        <w:rPr>
          <w:spacing w:val="-3"/>
          <w:lang w:eastAsia="ar-SA"/>
        </w:rPr>
        <w:t>,</w:t>
      </w:r>
      <w:r>
        <w:rPr>
          <w:spacing w:val="-3"/>
          <w:lang w:eastAsia="ar-SA"/>
        </w:rPr>
        <w:t xml:space="preserve"> </w:t>
      </w:r>
      <w:r w:rsidRPr="00842B51">
        <w:rPr>
          <w:spacing w:val="-3"/>
          <w:lang w:eastAsia="ar-SA"/>
        </w:rPr>
        <w:t>z 2024 r</w:t>
      </w:r>
      <w:r>
        <w:rPr>
          <w:spacing w:val="-3"/>
          <w:lang w:eastAsia="ar-SA"/>
        </w:rPr>
        <w:t xml:space="preserve">. </w:t>
      </w:r>
      <w:r w:rsidRPr="00842B51">
        <w:rPr>
          <w:spacing w:val="-3"/>
          <w:lang w:eastAsia="ar-SA"/>
        </w:rPr>
        <w:t>poz</w:t>
      </w:r>
      <w:r>
        <w:rPr>
          <w:spacing w:val="-3"/>
          <w:lang w:eastAsia="ar-SA"/>
        </w:rPr>
        <w:t>.</w:t>
      </w:r>
      <w:r w:rsidRPr="00842B51">
        <w:rPr>
          <w:spacing w:val="-3"/>
          <w:lang w:eastAsia="ar-SA"/>
        </w:rPr>
        <w:t xml:space="preserve"> 1</w:t>
      </w:r>
      <w:r>
        <w:rPr>
          <w:spacing w:val="-3"/>
          <w:lang w:eastAsia="ar-SA"/>
        </w:rPr>
        <w:t>824</w:t>
      </w:r>
      <w:r w:rsidR="00C11FB7">
        <w:rPr>
          <w:spacing w:val="-3"/>
          <w:lang w:eastAsia="ar-SA"/>
        </w:rPr>
        <w:t>,</w:t>
      </w:r>
      <w:r w:rsidRPr="00783BF2">
        <w:rPr>
          <w:spacing w:val="-3"/>
          <w:lang w:eastAsia="ar-SA"/>
        </w:rPr>
        <w:t xml:space="preserve"> </w:t>
      </w:r>
      <w:r w:rsidRPr="00842B51">
        <w:rPr>
          <w:spacing w:val="-3"/>
          <w:lang w:eastAsia="ar-SA"/>
        </w:rPr>
        <w:t>z 202</w:t>
      </w:r>
      <w:r>
        <w:rPr>
          <w:spacing w:val="-3"/>
          <w:lang w:eastAsia="ar-SA"/>
        </w:rPr>
        <w:t>5</w:t>
      </w:r>
      <w:r w:rsidRPr="00842B51">
        <w:rPr>
          <w:spacing w:val="-3"/>
          <w:lang w:eastAsia="ar-SA"/>
        </w:rPr>
        <w:t> r</w:t>
      </w:r>
      <w:r>
        <w:rPr>
          <w:spacing w:val="-3"/>
          <w:lang w:eastAsia="ar-SA"/>
        </w:rPr>
        <w:t xml:space="preserve">. </w:t>
      </w:r>
      <w:r w:rsidRPr="00842B51">
        <w:rPr>
          <w:spacing w:val="-3"/>
          <w:lang w:eastAsia="ar-SA"/>
        </w:rPr>
        <w:t>poz</w:t>
      </w:r>
      <w:r>
        <w:rPr>
          <w:spacing w:val="-3"/>
          <w:lang w:eastAsia="ar-SA"/>
        </w:rPr>
        <w:t>.</w:t>
      </w:r>
      <w:r w:rsidRPr="00842B51">
        <w:rPr>
          <w:spacing w:val="-3"/>
          <w:lang w:eastAsia="ar-SA"/>
        </w:rPr>
        <w:t xml:space="preserve"> </w:t>
      </w:r>
      <w:r>
        <w:rPr>
          <w:spacing w:val="-3"/>
          <w:lang w:eastAsia="ar-SA"/>
        </w:rPr>
        <w:t>527</w:t>
      </w:r>
      <w:r w:rsidRPr="00842B51">
        <w:rPr>
          <w:spacing w:val="-3"/>
          <w:lang w:eastAsia="ar-SA"/>
        </w:rPr>
        <w:t xml:space="preserve">), </w:t>
      </w:r>
      <w:r w:rsidRPr="00CD73DC">
        <w:t>art. 7 ustawy z dnia 8 marca 1990 r. o samorządzie</w:t>
      </w:r>
      <w:r w:rsidRPr="00657C47">
        <w:t xml:space="preserve"> gminnym </w:t>
      </w:r>
      <w:r w:rsidRPr="00657C47">
        <w:rPr>
          <w:color w:val="000000"/>
        </w:rPr>
        <w:t>(Dz. U. z 202</w:t>
      </w:r>
      <w:r>
        <w:rPr>
          <w:color w:val="000000"/>
        </w:rPr>
        <w:t>5</w:t>
      </w:r>
      <w:r w:rsidRPr="00657C47">
        <w:rPr>
          <w:color w:val="000000"/>
        </w:rPr>
        <w:t xml:space="preserve"> r. poz. </w:t>
      </w:r>
      <w:r>
        <w:rPr>
          <w:color w:val="000000"/>
        </w:rPr>
        <w:t>1153</w:t>
      </w:r>
      <w:r w:rsidRPr="00657C47">
        <w:t>)</w:t>
      </w:r>
      <w:r>
        <w:t xml:space="preserve"> </w:t>
      </w:r>
      <w:r w:rsidRPr="00643F58">
        <w:t xml:space="preserve">oraz ustawy z dnia 27 sierpnia 2009 r. o finansach publicznych </w:t>
      </w:r>
      <w:r w:rsidRPr="00643F58">
        <w:rPr>
          <w:color w:val="000000"/>
        </w:rPr>
        <w:t>(</w:t>
      </w:r>
      <w:r w:rsidRPr="00643F58">
        <w:t>Dz. U. z 202</w:t>
      </w:r>
      <w:r>
        <w:t>4</w:t>
      </w:r>
      <w:r w:rsidRPr="00643F58">
        <w:t xml:space="preserve"> r. poz. </w:t>
      </w:r>
      <w:r>
        <w:t>1530, 1572, 1717, 1756</w:t>
      </w:r>
      <w:r w:rsidR="00311F9E">
        <w:t xml:space="preserve"> i</w:t>
      </w:r>
      <w:r w:rsidR="00A534A9">
        <w:t xml:space="preserve"> </w:t>
      </w:r>
      <w:r>
        <w:t xml:space="preserve"> 1907</w:t>
      </w:r>
      <w:r w:rsidR="004A2D51">
        <w:t xml:space="preserve">, </w:t>
      </w:r>
      <w:r>
        <w:t>z 2025 r. poz. 39</w:t>
      </w:r>
      <w:r w:rsidR="00311F9E">
        <w:t xml:space="preserve"> i </w:t>
      </w:r>
      <w:r>
        <w:t xml:space="preserve">1180), </w:t>
      </w:r>
      <w:r w:rsidRPr="00E802EF">
        <w:t xml:space="preserve">Rada Miejska w </w:t>
      </w:r>
      <w:r>
        <w:t>Policach</w:t>
      </w:r>
      <w:r w:rsidRPr="00E802EF">
        <w:t xml:space="preserve"> rozstrzyga, </w:t>
      </w:r>
      <w:r>
        <w:t>jak niżej.</w:t>
      </w:r>
    </w:p>
    <w:p w:rsidR="007354D7" w:rsidRPr="007B51D5" w:rsidRDefault="007354D7" w:rsidP="00C11FB7">
      <w:pPr>
        <w:pStyle w:val="Tekstpodstawowy"/>
        <w:tabs>
          <w:tab w:val="left" w:pos="709"/>
        </w:tabs>
        <w:spacing w:after="0"/>
        <w:ind w:firstLine="284"/>
        <w:jc w:val="both"/>
      </w:pPr>
      <w:r w:rsidRPr="007B51D5">
        <w:rPr>
          <w:b/>
        </w:rPr>
        <w:t>§ 1.</w:t>
      </w:r>
      <w:r w:rsidRPr="007B51D5">
        <w:rPr>
          <w:b/>
        </w:rPr>
        <w:tab/>
      </w:r>
      <w:r w:rsidRPr="007B51D5">
        <w:t xml:space="preserve">Na obszarze objętym </w:t>
      </w:r>
      <w:r w:rsidRPr="007B51D5">
        <w:rPr>
          <w:bCs/>
          <w:lang w:eastAsia="ar-SA"/>
        </w:rPr>
        <w:t>miejscowym planem zagospodarowania przestrzennego</w:t>
      </w:r>
      <w:r w:rsidRPr="00AA5A8F">
        <w:rPr>
          <w:b/>
          <w:iCs/>
        </w:rPr>
        <w:t xml:space="preserve"> </w:t>
      </w:r>
      <w:r>
        <w:rPr>
          <w:b/>
          <w:iCs/>
        </w:rPr>
        <w:t xml:space="preserve">w części </w:t>
      </w:r>
      <w:r w:rsidRPr="00AA5A8F">
        <w:rPr>
          <w:b/>
          <w:bCs/>
          <w:spacing w:val="-3"/>
        </w:rPr>
        <w:t>dotycząc</w:t>
      </w:r>
      <w:r>
        <w:rPr>
          <w:b/>
          <w:bCs/>
          <w:spacing w:val="-3"/>
        </w:rPr>
        <w:t>ej</w:t>
      </w:r>
      <w:r w:rsidRPr="00AA5A8F">
        <w:rPr>
          <w:b/>
          <w:bCs/>
          <w:spacing w:val="-3"/>
        </w:rPr>
        <w:t xml:space="preserve"> miasta Police, pn.: „Oczyszczalnia”,</w:t>
      </w:r>
      <w:r w:rsidRPr="0009333A">
        <w:t xml:space="preserve"> przewiduje się następujące inwestycje z zakresu infrastruktury technicznej, </w:t>
      </w:r>
      <w:r w:rsidRPr="007B51D5">
        <w:t>służące zaspokojeniu zbioro</w:t>
      </w:r>
      <w:r w:rsidRPr="007B51D5">
        <w:softHyphen/>
        <w:t>wych potrzeb mieszkańców:</w:t>
      </w:r>
    </w:p>
    <w:p w:rsidR="007354D7" w:rsidRDefault="007354D7" w:rsidP="00C11FB7">
      <w:pPr>
        <w:spacing w:before="60"/>
        <w:ind w:left="284" w:hanging="284"/>
        <w:jc w:val="both"/>
      </w:pPr>
      <w:r w:rsidRPr="0009333A">
        <w:t>1)</w:t>
      </w:r>
      <w:r>
        <w:t xml:space="preserve"> </w:t>
      </w:r>
      <w:r w:rsidRPr="0009333A">
        <w:t xml:space="preserve">budowę </w:t>
      </w:r>
      <w:r w:rsidRPr="00842B51">
        <w:rPr>
          <w:bCs/>
        </w:rPr>
        <w:t>komunalnej oczyszczalni ścieków</w:t>
      </w:r>
      <w:r>
        <w:rPr>
          <w:bCs/>
        </w:rPr>
        <w:t>,</w:t>
      </w:r>
      <w:r w:rsidRPr="00842B51">
        <w:rPr>
          <w:bCs/>
        </w:rPr>
        <w:t xml:space="preserve"> </w:t>
      </w:r>
      <w:r w:rsidR="006D3F31">
        <w:rPr>
          <w:bCs/>
        </w:rPr>
        <w:t xml:space="preserve">stanowiącej </w:t>
      </w:r>
      <w:r w:rsidR="006D3F31">
        <w:rPr>
          <w:szCs w:val="22"/>
        </w:rPr>
        <w:t>inwestycję celu publicznego,</w:t>
      </w:r>
    </w:p>
    <w:p w:rsidR="007354D7" w:rsidRDefault="007354D7" w:rsidP="00C11FB7">
      <w:pPr>
        <w:pStyle w:val="Default"/>
        <w:autoSpaceDE/>
        <w:autoSpaceDN/>
        <w:adjustRightInd/>
        <w:spacing w:before="60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09333A">
        <w:rPr>
          <w:rFonts w:ascii="Times New Roman" w:hAnsi="Times New Roman" w:cs="Times New Roman"/>
          <w:color w:val="auto"/>
        </w:rPr>
        <w:t>2)</w:t>
      </w:r>
      <w:r w:rsidRPr="0009333A">
        <w:rPr>
          <w:rFonts w:ascii="Times New Roman" w:hAnsi="Times New Roman" w:cs="Times New Roman"/>
          <w:color w:val="auto"/>
        </w:rPr>
        <w:tab/>
      </w:r>
      <w:r>
        <w:rPr>
          <w:rFonts w:ascii="Times New Roman" w:hAnsi="Times New Roman" w:cs="Times New Roman"/>
          <w:color w:val="auto"/>
        </w:rPr>
        <w:t xml:space="preserve">doprowadzenie sieci </w:t>
      </w:r>
      <w:r w:rsidRPr="00724FF7">
        <w:rPr>
          <w:rFonts w:ascii="Times New Roman" w:hAnsi="Times New Roman" w:cs="Times New Roman"/>
        </w:rPr>
        <w:t>infrastruktury technicznej do</w:t>
      </w:r>
      <w:r w:rsidRPr="00724FF7">
        <w:rPr>
          <w:rFonts w:ascii="Times New Roman" w:hAnsi="Times New Roman" w:cs="Times New Roman"/>
          <w:color w:val="auto"/>
        </w:rPr>
        <w:t xml:space="preserve"> </w:t>
      </w:r>
      <w:r w:rsidRPr="00724FF7">
        <w:rPr>
          <w:rFonts w:ascii="Times New Roman" w:hAnsi="Times New Roman" w:cs="Times New Roman"/>
          <w:bCs/>
        </w:rPr>
        <w:t>oczyszczalni</w:t>
      </w:r>
      <w:r>
        <w:rPr>
          <w:rFonts w:ascii="Times New Roman" w:hAnsi="Times New Roman" w:cs="Times New Roman"/>
          <w:bCs/>
        </w:rPr>
        <w:t>.</w:t>
      </w:r>
    </w:p>
    <w:p w:rsidR="00C11FB7" w:rsidRDefault="00C11FB7" w:rsidP="00C11FB7">
      <w:pPr>
        <w:tabs>
          <w:tab w:val="left" w:pos="1134"/>
        </w:tabs>
        <w:ind w:firstLine="425"/>
        <w:jc w:val="both"/>
        <w:rPr>
          <w:b/>
        </w:rPr>
      </w:pPr>
    </w:p>
    <w:p w:rsidR="007354D7" w:rsidRPr="0009333A" w:rsidRDefault="007354D7" w:rsidP="00C11FB7">
      <w:pPr>
        <w:tabs>
          <w:tab w:val="left" w:pos="1134"/>
        </w:tabs>
        <w:ind w:firstLine="425"/>
        <w:jc w:val="both"/>
        <w:rPr>
          <w:color w:val="000000" w:themeColor="text1"/>
        </w:rPr>
      </w:pPr>
      <w:r w:rsidRPr="0009333A">
        <w:rPr>
          <w:b/>
        </w:rPr>
        <w:t xml:space="preserve">§ 2. </w:t>
      </w:r>
      <w:r w:rsidRPr="0009333A">
        <w:t>1.</w:t>
      </w:r>
      <w:r w:rsidR="00C11FB7">
        <w:tab/>
      </w:r>
      <w:r w:rsidRPr="0009333A">
        <w:t xml:space="preserve">Realizacja </w:t>
      </w:r>
      <w:r w:rsidRPr="0009333A">
        <w:rPr>
          <w:color w:val="000000" w:themeColor="text1"/>
        </w:rPr>
        <w:t xml:space="preserve">inwestycji wymienionych w </w:t>
      </w:r>
      <w:r w:rsidRPr="0009333A">
        <w:t xml:space="preserve">§ </w:t>
      </w:r>
      <w:r w:rsidRPr="0009333A">
        <w:rPr>
          <w:color w:val="000000" w:themeColor="text1"/>
        </w:rPr>
        <w:t>1 zostanie przeprowadzona</w:t>
      </w:r>
      <w:r w:rsidR="00C11FB7">
        <w:rPr>
          <w:color w:val="000000" w:themeColor="text1"/>
        </w:rPr>
        <w:t xml:space="preserve"> </w:t>
      </w:r>
      <w:r w:rsidRPr="0009333A">
        <w:rPr>
          <w:color w:val="000000" w:themeColor="text1"/>
        </w:rPr>
        <w:t xml:space="preserve">w oparciu o obowiązujące przepisy ustawy o samorządzie gminnym, ustawy Prawo budowlane, </w:t>
      </w:r>
      <w:r w:rsidRPr="0009333A">
        <w:t xml:space="preserve"> ustawy o zbiorowym zaopatrzeniu w wodę i odprowadzaniu ścieków, ustawy o odpadach, ustawy o utrzymaniu czystości i porządku w gminach, ustawy Prawo ochrony środowiska, ustawy o gospodarce komunalnej</w:t>
      </w:r>
      <w:r>
        <w:t xml:space="preserve"> oraz</w:t>
      </w:r>
      <w:r w:rsidRPr="0009333A">
        <w:t xml:space="preserve"> </w:t>
      </w:r>
      <w:r w:rsidRPr="0009333A">
        <w:rPr>
          <w:color w:val="000000" w:themeColor="text1"/>
        </w:rPr>
        <w:t>ustawy Prawo zamówień publicznych;</w:t>
      </w:r>
    </w:p>
    <w:p w:rsidR="007354D7" w:rsidRPr="0009333A" w:rsidRDefault="007354D7" w:rsidP="00C11FB7">
      <w:pPr>
        <w:tabs>
          <w:tab w:val="left" w:pos="709"/>
        </w:tabs>
        <w:spacing w:before="60"/>
        <w:ind w:firstLine="425"/>
        <w:jc w:val="both"/>
      </w:pPr>
      <w:r w:rsidRPr="0009333A">
        <w:t>2.</w:t>
      </w:r>
      <w:r w:rsidR="00C11FB7">
        <w:tab/>
      </w:r>
      <w:r w:rsidRPr="0009333A">
        <w:t>Sposób realizacji inwestycji może ulegać modyfikacji wraz z dokonującym się postępem techniczno-technologicznym, zgodnie z zasadą stosowania najlepszej dostępnej techniki, o ile nie nastąpi naruszenie ustaleń planu i przepisów prawa.</w:t>
      </w:r>
    </w:p>
    <w:p w:rsidR="007354D7" w:rsidRPr="0009333A" w:rsidRDefault="007354D7" w:rsidP="00C11FB7">
      <w:pPr>
        <w:tabs>
          <w:tab w:val="left" w:pos="993"/>
        </w:tabs>
        <w:ind w:firstLine="425"/>
        <w:jc w:val="both"/>
        <w:rPr>
          <w:b/>
        </w:rPr>
      </w:pPr>
    </w:p>
    <w:p w:rsidR="007354D7" w:rsidRPr="0009333A" w:rsidRDefault="007354D7" w:rsidP="00C11FB7">
      <w:pPr>
        <w:tabs>
          <w:tab w:val="left" w:pos="851"/>
        </w:tabs>
        <w:ind w:firstLine="425"/>
        <w:jc w:val="both"/>
      </w:pPr>
      <w:r w:rsidRPr="0009333A">
        <w:rPr>
          <w:b/>
        </w:rPr>
        <w:t>§ 3</w:t>
      </w:r>
      <w:r w:rsidRPr="0009333A">
        <w:t>.</w:t>
      </w:r>
      <w:r w:rsidR="00C11FB7">
        <w:tab/>
      </w:r>
      <w:r w:rsidRPr="0009333A">
        <w:t>Nie określa się harmonogramu realizacji inwestycji wymienionych w niniejszym załączniku.</w:t>
      </w:r>
    </w:p>
    <w:p w:rsidR="00C11FB7" w:rsidRDefault="00C11FB7" w:rsidP="00C11FB7">
      <w:pPr>
        <w:tabs>
          <w:tab w:val="left" w:pos="851"/>
        </w:tabs>
        <w:ind w:firstLine="425"/>
        <w:jc w:val="both"/>
        <w:rPr>
          <w:b/>
        </w:rPr>
      </w:pPr>
    </w:p>
    <w:p w:rsidR="007354D7" w:rsidRPr="0009333A" w:rsidRDefault="007354D7" w:rsidP="00C11FB7">
      <w:pPr>
        <w:tabs>
          <w:tab w:val="left" w:pos="851"/>
        </w:tabs>
        <w:ind w:firstLine="425"/>
        <w:jc w:val="both"/>
      </w:pPr>
      <w:r w:rsidRPr="0009333A">
        <w:rPr>
          <w:b/>
        </w:rPr>
        <w:t>§ 4</w:t>
      </w:r>
      <w:r w:rsidRPr="0009333A">
        <w:t>.</w:t>
      </w:r>
      <w:r w:rsidRPr="0009333A">
        <w:tab/>
        <w:t>Zgodnie z przepisami ustawy z dnia 27 sierpnia 2009 r. o finansach publicznych inwestycje z zakresu infrastruktury technicznej, o których mowa w § 1, będą finansowane:</w:t>
      </w:r>
    </w:p>
    <w:p w:rsidR="007354D7" w:rsidRPr="0009333A" w:rsidRDefault="007354D7" w:rsidP="00C11FB7">
      <w:pPr>
        <w:spacing w:before="60"/>
        <w:ind w:left="284" w:hanging="284"/>
        <w:jc w:val="both"/>
      </w:pPr>
      <w:r w:rsidRPr="0009333A">
        <w:t>1)</w:t>
      </w:r>
      <w:r w:rsidRPr="0009333A">
        <w:tab/>
      </w:r>
      <w:r w:rsidR="006B5245">
        <w:t xml:space="preserve">z </w:t>
      </w:r>
      <w:r w:rsidRPr="0009333A">
        <w:t>budżetu gminy, zgodnie z uchwałą budżetową i Wieloletnią Prognozą Finansową;</w:t>
      </w:r>
    </w:p>
    <w:p w:rsidR="007354D7" w:rsidRPr="0009333A" w:rsidRDefault="007354D7" w:rsidP="00C11FB7">
      <w:pPr>
        <w:spacing w:before="60"/>
        <w:ind w:left="284" w:hanging="284"/>
        <w:jc w:val="both"/>
      </w:pPr>
      <w:r w:rsidRPr="0009333A">
        <w:t>2)</w:t>
      </w:r>
      <w:r w:rsidRPr="0009333A">
        <w:tab/>
      </w:r>
      <w:r w:rsidR="006B5245" w:rsidRPr="006B5245">
        <w:t>z kredytów bankowych lub udzielanych przez fundusze,</w:t>
      </w:r>
    </w:p>
    <w:p w:rsidR="006B5245" w:rsidRPr="006B5245" w:rsidRDefault="007354D7" w:rsidP="00C11FB7">
      <w:pPr>
        <w:spacing w:before="60"/>
        <w:ind w:left="284" w:hanging="284"/>
        <w:jc w:val="both"/>
      </w:pPr>
      <w:r w:rsidRPr="0009333A">
        <w:t>3)</w:t>
      </w:r>
      <w:r w:rsidRPr="0009333A">
        <w:tab/>
      </w:r>
      <w:r w:rsidR="006B5245" w:rsidRPr="006B5245">
        <w:t xml:space="preserve">ze środków zewnętrznych, poprzez współfinansowanie, w zakresie dostępnych środków pomocowych lub dotacji, </w:t>
      </w:r>
    </w:p>
    <w:p w:rsidR="007354D7" w:rsidRPr="0009333A" w:rsidRDefault="006B5245" w:rsidP="00C11FB7">
      <w:pPr>
        <w:spacing w:before="60"/>
        <w:ind w:left="284" w:hanging="284"/>
        <w:jc w:val="both"/>
      </w:pPr>
      <w:r w:rsidRPr="006B5245">
        <w:t xml:space="preserve">4) </w:t>
      </w:r>
      <w:r>
        <w:t xml:space="preserve">z </w:t>
      </w:r>
      <w:r w:rsidR="007354D7" w:rsidRPr="0009333A">
        <w:t>udziałów innych podmiotów na podstawie odrębnych umów i porozumień.</w:t>
      </w:r>
    </w:p>
    <w:sectPr w:rsidR="007354D7" w:rsidRPr="0009333A" w:rsidSect="0062750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354D7"/>
    <w:rsid w:val="00311F9E"/>
    <w:rsid w:val="00430557"/>
    <w:rsid w:val="004A2D51"/>
    <w:rsid w:val="0062750A"/>
    <w:rsid w:val="006B5245"/>
    <w:rsid w:val="006D3F31"/>
    <w:rsid w:val="006E62C3"/>
    <w:rsid w:val="007354D7"/>
    <w:rsid w:val="00823A35"/>
    <w:rsid w:val="00A534A9"/>
    <w:rsid w:val="00C0798C"/>
    <w:rsid w:val="00C11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5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354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54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7354D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354D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354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Aneta Makar</cp:lastModifiedBy>
  <cp:revision>9</cp:revision>
  <dcterms:created xsi:type="dcterms:W3CDTF">2025-10-03T09:30:00Z</dcterms:created>
  <dcterms:modified xsi:type="dcterms:W3CDTF">2025-10-17T06:49:00Z</dcterms:modified>
</cp:coreProperties>
</file>