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9E7" w:rsidRPr="004F6CD7" w:rsidRDefault="004239E7" w:rsidP="004A3BA0">
      <w:pPr>
        <w:spacing w:line="280" w:lineRule="exact"/>
        <w:jc w:val="right"/>
      </w:pPr>
      <w:r w:rsidRPr="004F6CD7">
        <w:t>Uzasadnienie do Uchwały Nr ..…/.…/2</w:t>
      </w:r>
      <w:r w:rsidR="004B1FD0" w:rsidRPr="004F6CD7">
        <w:t>5</w:t>
      </w:r>
    </w:p>
    <w:p w:rsidR="004239E7" w:rsidRPr="004F6CD7" w:rsidRDefault="004239E7" w:rsidP="004A3BA0">
      <w:pPr>
        <w:spacing w:line="280" w:lineRule="exact"/>
        <w:jc w:val="right"/>
        <w:rPr>
          <w:bCs/>
        </w:rPr>
      </w:pPr>
      <w:r w:rsidRPr="004F6CD7">
        <w:t xml:space="preserve">Rady Miejskiej w </w:t>
      </w:r>
      <w:r w:rsidR="004B1FD0" w:rsidRPr="004F6CD7">
        <w:t>Policach</w:t>
      </w:r>
      <w:r w:rsidRPr="004F6CD7">
        <w:t xml:space="preserve"> </w:t>
      </w:r>
      <w:r w:rsidRPr="004F6CD7">
        <w:rPr>
          <w:bCs/>
        </w:rPr>
        <w:t>z dnia ………… 202</w:t>
      </w:r>
      <w:r w:rsidR="004B1FD0" w:rsidRPr="004F6CD7">
        <w:rPr>
          <w:bCs/>
        </w:rPr>
        <w:t>5</w:t>
      </w:r>
      <w:r w:rsidRPr="004F6CD7">
        <w:rPr>
          <w:bCs/>
        </w:rPr>
        <w:t xml:space="preserve"> r.</w:t>
      </w:r>
    </w:p>
    <w:p w:rsidR="004239E7" w:rsidRPr="004F6CD7" w:rsidRDefault="004239E7" w:rsidP="004A3BA0">
      <w:pPr>
        <w:spacing w:line="280" w:lineRule="exact"/>
        <w:jc w:val="right"/>
      </w:pPr>
    </w:p>
    <w:p w:rsidR="00E936D2" w:rsidRDefault="00E936D2" w:rsidP="004A3BA0">
      <w:pPr>
        <w:suppressAutoHyphens/>
        <w:spacing w:line="280" w:lineRule="exact"/>
        <w:jc w:val="both"/>
      </w:pPr>
      <w:r>
        <w:t>Projekt uchwały przedkłada Burmistrz Polic.</w:t>
      </w:r>
    </w:p>
    <w:p w:rsidR="004B1FD0" w:rsidRPr="004F6CD7" w:rsidRDefault="004239E7" w:rsidP="004A3BA0">
      <w:pPr>
        <w:suppressAutoHyphens/>
        <w:spacing w:line="280" w:lineRule="exact"/>
        <w:jc w:val="both"/>
        <w:rPr>
          <w:spacing w:val="-3"/>
        </w:rPr>
      </w:pPr>
      <w:r w:rsidRPr="004F6CD7">
        <w:t xml:space="preserve">Przedmiotowy miejscowy plan zagospodarowania przestrzennego </w:t>
      </w:r>
      <w:r w:rsidR="005A6D9D" w:rsidRPr="004F6CD7">
        <w:rPr>
          <w:b/>
        </w:rPr>
        <w:t>w części</w:t>
      </w:r>
      <w:r w:rsidR="005A6D9D" w:rsidRPr="004F6CD7">
        <w:t xml:space="preserve"> </w:t>
      </w:r>
      <w:r w:rsidR="004B1FD0" w:rsidRPr="004F6CD7">
        <w:rPr>
          <w:b/>
          <w:bCs/>
          <w:spacing w:val="-3"/>
        </w:rPr>
        <w:t>dotycząc</w:t>
      </w:r>
      <w:r w:rsidR="005A6D9D" w:rsidRPr="004F6CD7">
        <w:rPr>
          <w:b/>
          <w:bCs/>
          <w:spacing w:val="-3"/>
        </w:rPr>
        <w:t>ej</w:t>
      </w:r>
      <w:r w:rsidR="004B1FD0" w:rsidRPr="004F6CD7">
        <w:rPr>
          <w:b/>
          <w:bCs/>
          <w:spacing w:val="-3"/>
        </w:rPr>
        <w:t xml:space="preserve"> miasta Police, pn.: „Oczyszczalnia”</w:t>
      </w:r>
      <w:r w:rsidR="006433C9" w:rsidRPr="004F6CD7">
        <w:rPr>
          <w:b/>
          <w:bCs/>
          <w:spacing w:val="-3"/>
        </w:rPr>
        <w:t>,</w:t>
      </w:r>
      <w:r w:rsidRPr="004F6CD7">
        <w:t xml:space="preserve"> zainicjowany został Uchwałą Nr </w:t>
      </w:r>
      <w:r w:rsidR="004B1FD0" w:rsidRPr="004F6CD7">
        <w:rPr>
          <w:spacing w:val="-3"/>
        </w:rPr>
        <w:t xml:space="preserve">LXX/646/2024 Rady Miejskiej w Policach z dnia 27 lutego 2024 r. </w:t>
      </w:r>
      <w:bookmarkStart w:id="0" w:name="_GoBack"/>
      <w:bookmarkEnd w:id="0"/>
    </w:p>
    <w:p w:rsidR="004B1FD0" w:rsidRPr="004F6CD7" w:rsidRDefault="004239E7" w:rsidP="004A3BA0">
      <w:pPr>
        <w:pStyle w:val="Paragraf1"/>
        <w:tabs>
          <w:tab w:val="left" w:pos="851"/>
        </w:tabs>
        <w:spacing w:before="0" w:after="0" w:line="280" w:lineRule="exact"/>
        <w:ind w:firstLine="0"/>
        <w:rPr>
          <w:rFonts w:ascii="Times New Roman" w:hAnsi="Times New Roman" w:cs="Times New Roman"/>
          <w:sz w:val="24"/>
        </w:rPr>
      </w:pPr>
      <w:r w:rsidRPr="004F6CD7">
        <w:rPr>
          <w:rFonts w:ascii="Times New Roman" w:hAnsi="Times New Roman" w:cs="Times New Roman"/>
          <w:sz w:val="24"/>
        </w:rPr>
        <w:t>Plan w całości zastąpi obowiązujący w tej części miasta miejscowy plan zagospodarowania przestrzennego</w:t>
      </w:r>
      <w:r w:rsidR="004B1FD0" w:rsidRPr="004F6CD7">
        <w:rPr>
          <w:rFonts w:ascii="Times New Roman" w:hAnsi="Times New Roman" w:cs="Times New Roman"/>
        </w:rPr>
        <w:t xml:space="preserve"> </w:t>
      </w:r>
      <w:r w:rsidR="004B1FD0" w:rsidRPr="004F6CD7">
        <w:rPr>
          <w:rFonts w:ascii="Times New Roman" w:hAnsi="Times New Roman" w:cs="Times New Roman"/>
          <w:sz w:val="24"/>
        </w:rPr>
        <w:t>gminy</w:t>
      </w:r>
      <w:r w:rsidR="00C11761" w:rsidRPr="004F6CD7">
        <w:rPr>
          <w:rFonts w:ascii="Times New Roman" w:hAnsi="Times New Roman" w:cs="Times New Roman"/>
          <w:sz w:val="24"/>
        </w:rPr>
        <w:t xml:space="preserve"> Police</w:t>
      </w:r>
      <w:r w:rsidR="00E936D2">
        <w:rPr>
          <w:rFonts w:ascii="Times New Roman" w:hAnsi="Times New Roman" w:cs="Times New Roman"/>
          <w:sz w:val="24"/>
        </w:rPr>
        <w:t xml:space="preserve"> pn.: „Port I”</w:t>
      </w:r>
      <w:r w:rsidR="004B1FD0" w:rsidRPr="004F6CD7">
        <w:rPr>
          <w:rFonts w:ascii="Times New Roman" w:hAnsi="Times New Roman" w:cs="Times New Roman"/>
          <w:sz w:val="24"/>
        </w:rPr>
        <w:t>, uchwalon</w:t>
      </w:r>
      <w:r w:rsidR="00B7328E" w:rsidRPr="004F6CD7">
        <w:rPr>
          <w:rFonts w:ascii="Times New Roman" w:hAnsi="Times New Roman" w:cs="Times New Roman"/>
          <w:sz w:val="24"/>
        </w:rPr>
        <w:t>y</w:t>
      </w:r>
      <w:r w:rsidR="004B1FD0" w:rsidRPr="004F6CD7">
        <w:rPr>
          <w:rFonts w:ascii="Times New Roman" w:hAnsi="Times New Roman" w:cs="Times New Roman"/>
          <w:sz w:val="24"/>
        </w:rPr>
        <w:t xml:space="preserve"> Uchwałą Nr XII/82/2011 Rady Miejskiej w Policach z dnia 27 września 2011 r. (Dz. Urz. Woj. Zachodniopom</w:t>
      </w:r>
      <w:r w:rsidR="004A3BA0">
        <w:rPr>
          <w:rFonts w:ascii="Times New Roman" w:hAnsi="Times New Roman" w:cs="Times New Roman"/>
          <w:sz w:val="24"/>
        </w:rPr>
        <w:t>.</w:t>
      </w:r>
      <w:r w:rsidR="004B1FD0" w:rsidRPr="004F6CD7">
        <w:rPr>
          <w:rFonts w:ascii="Times New Roman" w:hAnsi="Times New Roman" w:cs="Times New Roman"/>
          <w:sz w:val="24"/>
        </w:rPr>
        <w:t xml:space="preserve"> z 2011 r. poz. 2226).</w:t>
      </w:r>
    </w:p>
    <w:p w:rsidR="008E124C" w:rsidRPr="004F6CD7" w:rsidRDefault="008E124C" w:rsidP="00D371F7">
      <w:pPr>
        <w:tabs>
          <w:tab w:val="left" w:pos="567"/>
        </w:tabs>
        <w:suppressAutoHyphens/>
        <w:spacing w:before="60" w:line="280" w:lineRule="exact"/>
        <w:contextualSpacing/>
        <w:jc w:val="both"/>
        <w:rPr>
          <w:color w:val="000000" w:themeColor="text1"/>
        </w:rPr>
      </w:pPr>
      <w:r w:rsidRPr="004F6CD7">
        <w:rPr>
          <w:bCs/>
          <w:color w:val="000000" w:themeColor="text1"/>
        </w:rPr>
        <w:t xml:space="preserve">Przedmiotem </w:t>
      </w:r>
      <w:r w:rsidR="006433C9" w:rsidRPr="004F6CD7">
        <w:rPr>
          <w:bCs/>
          <w:color w:val="000000" w:themeColor="text1"/>
        </w:rPr>
        <w:t xml:space="preserve">nowego </w:t>
      </w:r>
      <w:r w:rsidRPr="004F6CD7">
        <w:rPr>
          <w:bCs/>
          <w:color w:val="000000" w:themeColor="text1"/>
        </w:rPr>
        <w:t>planu jest</w:t>
      </w:r>
      <w:r w:rsidR="00C11761" w:rsidRPr="004F6CD7">
        <w:rPr>
          <w:bCs/>
          <w:color w:val="000000" w:themeColor="text1"/>
        </w:rPr>
        <w:t xml:space="preserve"> przede wszystkim </w:t>
      </w:r>
      <w:r w:rsidRPr="004F6CD7">
        <w:rPr>
          <w:bCs/>
          <w:color w:val="000000" w:themeColor="text1"/>
        </w:rPr>
        <w:t>ustalenie lokalizacji komunalnej oczyszczalni ścieków</w:t>
      </w:r>
      <w:r w:rsidR="00C11761" w:rsidRPr="004F6CD7">
        <w:rPr>
          <w:bCs/>
          <w:color w:val="000000" w:themeColor="text1"/>
        </w:rPr>
        <w:t>, ponadto lokalizacj</w:t>
      </w:r>
      <w:r w:rsidR="004D1F85">
        <w:rPr>
          <w:bCs/>
          <w:color w:val="000000" w:themeColor="text1"/>
        </w:rPr>
        <w:t>i</w:t>
      </w:r>
      <w:r w:rsidR="00C11761" w:rsidRPr="004F6CD7">
        <w:rPr>
          <w:bCs/>
          <w:color w:val="000000" w:themeColor="text1"/>
        </w:rPr>
        <w:t xml:space="preserve"> funkcji produkcyjno – składowych, </w:t>
      </w:r>
      <w:r w:rsidRPr="004F6CD7">
        <w:rPr>
          <w:bCs/>
          <w:color w:val="000000" w:themeColor="text1"/>
        </w:rPr>
        <w:t>dopuszczenie lokalizacji funkcji gospodarowania odpadami</w:t>
      </w:r>
      <w:r w:rsidR="00C11761" w:rsidRPr="004F6CD7">
        <w:rPr>
          <w:bCs/>
          <w:color w:val="000000" w:themeColor="text1"/>
        </w:rPr>
        <w:t xml:space="preserve"> </w:t>
      </w:r>
      <w:r w:rsidR="004D1F85">
        <w:rPr>
          <w:bCs/>
          <w:color w:val="000000" w:themeColor="text1"/>
        </w:rPr>
        <w:t>i</w:t>
      </w:r>
      <w:r w:rsidR="00C11761" w:rsidRPr="004F6CD7">
        <w:rPr>
          <w:bCs/>
          <w:color w:val="000000" w:themeColor="text1"/>
        </w:rPr>
        <w:t xml:space="preserve"> </w:t>
      </w:r>
      <w:r w:rsidRPr="004F6CD7">
        <w:rPr>
          <w:bCs/>
          <w:color w:val="000000" w:themeColor="text1"/>
        </w:rPr>
        <w:t>urządzeń odnawialnych źródeł energii</w:t>
      </w:r>
      <w:r w:rsidR="004D1F85">
        <w:rPr>
          <w:bCs/>
          <w:color w:val="000000" w:themeColor="text1"/>
        </w:rPr>
        <w:t xml:space="preserve">, </w:t>
      </w:r>
      <w:r w:rsidRPr="004F6CD7">
        <w:rPr>
          <w:bCs/>
          <w:color w:val="000000" w:themeColor="text1"/>
        </w:rPr>
        <w:t>ustalenie zasad zabudowy i zagospodarowania oraz obsługi w zakresie komunikacji i infrastruktury technicznej wyżej wymienionych terenów.</w:t>
      </w:r>
    </w:p>
    <w:p w:rsidR="004239E7" w:rsidRPr="004F6CD7" w:rsidRDefault="004239E7" w:rsidP="004A3BA0">
      <w:pPr>
        <w:pStyle w:val="Tekstpodstawowy"/>
        <w:suppressAutoHyphens/>
        <w:spacing w:before="60" w:after="0" w:line="280" w:lineRule="exact"/>
        <w:ind w:left="170" w:hanging="170"/>
        <w:contextualSpacing/>
        <w:jc w:val="both"/>
        <w:rPr>
          <w:bCs/>
        </w:rPr>
      </w:pPr>
      <w:r w:rsidRPr="004F6CD7">
        <w:t xml:space="preserve">Plan obejmuje obszar o łącznej powierzchni </w:t>
      </w:r>
      <w:r w:rsidR="00DF2415" w:rsidRPr="004F6CD7">
        <w:t>5,78</w:t>
      </w:r>
      <w:r w:rsidR="008E124C" w:rsidRPr="004F6CD7">
        <w:t> </w:t>
      </w:r>
      <w:r w:rsidRPr="004F6CD7">
        <w:t xml:space="preserve"> ha.</w:t>
      </w:r>
    </w:p>
    <w:p w:rsidR="004239E7" w:rsidRPr="004A3BA0" w:rsidRDefault="004239E7" w:rsidP="004A3BA0">
      <w:pPr>
        <w:autoSpaceDE w:val="0"/>
        <w:autoSpaceDN w:val="0"/>
        <w:adjustRightInd w:val="0"/>
        <w:spacing w:line="280" w:lineRule="exact"/>
        <w:jc w:val="both"/>
        <w:rPr>
          <w:strike/>
        </w:rPr>
      </w:pPr>
      <w:r w:rsidRPr="004F6CD7">
        <w:t xml:space="preserve">Przedmiotowy plan nie narusza ustaleń </w:t>
      </w:r>
      <w:r w:rsidRPr="004F6CD7">
        <w:rPr>
          <w:bCs/>
        </w:rPr>
        <w:t xml:space="preserve">Studium uwarunkowań i kierunków zagospodarowania przestrzennego </w:t>
      </w:r>
      <w:r w:rsidR="008E124C" w:rsidRPr="004F6CD7">
        <w:t xml:space="preserve">gminy Police, przyjętego uchwałą Nr LXVII/628/2023 Rady Miejskiej w </w:t>
      </w:r>
      <w:r w:rsidR="008E124C" w:rsidRPr="004A3BA0">
        <w:t xml:space="preserve">Policach z dnia 19 grudnia 2023 r., </w:t>
      </w:r>
      <w:r w:rsidRPr="004A3BA0">
        <w:t>w którym w granicach obszaru objętego planem ustalon</w:t>
      </w:r>
      <w:r w:rsidR="00BE078E" w:rsidRPr="004A3BA0">
        <w:t>a</w:t>
      </w:r>
      <w:r w:rsidRPr="004A3BA0">
        <w:t xml:space="preserve"> został</w:t>
      </w:r>
      <w:r w:rsidR="00BE078E" w:rsidRPr="004A3BA0">
        <w:t>a</w:t>
      </w:r>
      <w:r w:rsidR="00A063DE" w:rsidRPr="004A3BA0">
        <w:t xml:space="preserve"> </w:t>
      </w:r>
      <w:r w:rsidR="008E124C" w:rsidRPr="004A3BA0">
        <w:t>stref</w:t>
      </w:r>
      <w:r w:rsidR="00BE078E" w:rsidRPr="004A3BA0">
        <w:t xml:space="preserve">a </w:t>
      </w:r>
      <w:r w:rsidR="00BE078E" w:rsidRPr="004A3BA0">
        <w:rPr>
          <w:b/>
        </w:rPr>
        <w:t>2 PS/1</w:t>
      </w:r>
      <w:r w:rsidR="00BE078E" w:rsidRPr="004A3BA0">
        <w:t xml:space="preserve"> o</w:t>
      </w:r>
      <w:r w:rsidR="008E124C" w:rsidRPr="004A3BA0">
        <w:t xml:space="preserve"> </w:t>
      </w:r>
      <w:r w:rsidR="00BE078E" w:rsidRPr="004A3BA0">
        <w:t xml:space="preserve">następującym </w:t>
      </w:r>
      <w:r w:rsidRPr="004A3BA0">
        <w:t>przeznaczeni</w:t>
      </w:r>
      <w:r w:rsidR="00BE078E" w:rsidRPr="004A3BA0">
        <w:t>u</w:t>
      </w:r>
      <w:r w:rsidR="00FF00AA" w:rsidRPr="004A3BA0">
        <w:t xml:space="preserve"> i wskaźnik</w:t>
      </w:r>
      <w:r w:rsidR="00BE078E" w:rsidRPr="004A3BA0">
        <w:t>ach</w:t>
      </w:r>
      <w:r w:rsidR="00FF00AA" w:rsidRPr="004A3BA0">
        <w:t xml:space="preserve"> zagospodarowania</w:t>
      </w:r>
      <w:r w:rsidRPr="004A3BA0">
        <w:t xml:space="preserve"> terenów</w:t>
      </w:r>
      <w:r w:rsidR="00FF00AA" w:rsidRPr="004A3BA0">
        <w:t>:</w:t>
      </w:r>
      <w:r w:rsidRPr="004A3BA0">
        <w:rPr>
          <w:strike/>
        </w:rPr>
        <w:t xml:space="preserve"> </w:t>
      </w:r>
    </w:p>
    <w:p w:rsidR="00381CE3" w:rsidRPr="004A3BA0" w:rsidRDefault="00FF00AA" w:rsidP="004A3BA0">
      <w:pPr>
        <w:spacing w:before="60" w:line="280" w:lineRule="exact"/>
        <w:jc w:val="both"/>
      </w:pPr>
      <w:r w:rsidRPr="004A3BA0">
        <w:rPr>
          <w:b/>
        </w:rPr>
        <w:t xml:space="preserve">strefa </w:t>
      </w:r>
      <w:r w:rsidR="00381CE3" w:rsidRPr="004A3BA0">
        <w:rPr>
          <w:b/>
        </w:rPr>
        <w:t>2 PS/1</w:t>
      </w:r>
      <w:r w:rsidR="00381CE3" w:rsidRPr="004A3BA0">
        <w:t xml:space="preserve"> - strefa produkcyjno - składowa – obiekty produkcyjne, składy i magazyny oraz urządzenia infrastruktury technicznej – komunalna oczyszczalnia ścieków (preferowany obszar lokalizacji wg rysunku studium),</w:t>
      </w:r>
      <w:r w:rsidRPr="004A3BA0">
        <w:t xml:space="preserve"> </w:t>
      </w:r>
      <w:r w:rsidR="00381CE3" w:rsidRPr="004A3BA0">
        <w:t>inne funkcje dopuszczalne w obrębie strefy:</w:t>
      </w:r>
    </w:p>
    <w:p w:rsidR="00381CE3" w:rsidRPr="004A3BA0" w:rsidRDefault="00381CE3" w:rsidP="004A3BA0">
      <w:pPr>
        <w:pStyle w:val="Akapitzlist"/>
        <w:numPr>
          <w:ilvl w:val="0"/>
          <w:numId w:val="3"/>
        </w:numPr>
        <w:spacing w:before="60" w:line="280" w:lineRule="exact"/>
        <w:ind w:left="284" w:hanging="284"/>
        <w:jc w:val="both"/>
      </w:pPr>
      <w:r w:rsidRPr="004A3BA0">
        <w:t>zagospodarowanie związane z funkcją portową - infrastruktura portowa portu morskiego (dla terenów w sąsiedztwie linii kolejowej - pomiędzy linią kolejową, a dojazdem do stref gospodarczych),</w:t>
      </w:r>
    </w:p>
    <w:p w:rsidR="00381CE3" w:rsidRPr="004A3BA0" w:rsidRDefault="00381CE3" w:rsidP="004A3BA0">
      <w:pPr>
        <w:pStyle w:val="Akapitzlist"/>
        <w:numPr>
          <w:ilvl w:val="0"/>
          <w:numId w:val="3"/>
        </w:numPr>
        <w:spacing w:before="60" w:line="280" w:lineRule="exact"/>
        <w:ind w:left="284" w:hanging="284"/>
        <w:jc w:val="both"/>
      </w:pPr>
      <w:r w:rsidRPr="004A3BA0">
        <w:t xml:space="preserve">gospodarowanie odpadami, </w:t>
      </w:r>
    </w:p>
    <w:p w:rsidR="00381CE3" w:rsidRPr="004A3BA0" w:rsidRDefault="00381CE3" w:rsidP="004A3BA0">
      <w:pPr>
        <w:pStyle w:val="Akapitzlist"/>
        <w:numPr>
          <w:ilvl w:val="0"/>
          <w:numId w:val="3"/>
        </w:numPr>
        <w:spacing w:before="60" w:line="280" w:lineRule="exact"/>
        <w:ind w:left="284" w:hanging="284"/>
        <w:jc w:val="both"/>
      </w:pPr>
      <w:r w:rsidRPr="004A3BA0">
        <w:t>lokalizacja urządzeń wytwarzających energię ze źródeł odnawialnych z wyjątkiem urządzeń wykorzystujących energię wiatru,</w:t>
      </w:r>
    </w:p>
    <w:p w:rsidR="00381CE3" w:rsidRPr="004A3BA0" w:rsidRDefault="00381CE3" w:rsidP="004A3BA0">
      <w:pPr>
        <w:pStyle w:val="Akapitzlist"/>
        <w:numPr>
          <w:ilvl w:val="0"/>
          <w:numId w:val="3"/>
        </w:numPr>
        <w:spacing w:before="60" w:line="280" w:lineRule="exact"/>
        <w:ind w:left="284" w:hanging="284"/>
        <w:jc w:val="both"/>
      </w:pPr>
      <w:r w:rsidRPr="004A3BA0">
        <w:t xml:space="preserve">lokalizacja innych urządzeń infrastruktury technicznej, </w:t>
      </w:r>
    </w:p>
    <w:p w:rsidR="00381CE3" w:rsidRPr="004A3BA0" w:rsidRDefault="00381CE3" w:rsidP="004A3BA0">
      <w:pPr>
        <w:spacing w:before="60" w:line="280" w:lineRule="exact"/>
        <w:ind w:left="567" w:hanging="283"/>
        <w:jc w:val="both"/>
      </w:pPr>
      <w:r w:rsidRPr="004A3BA0">
        <w:t xml:space="preserve">-wskaźnik wielkości powierzchni zabudowy do 80% powierzchni działki, </w:t>
      </w:r>
    </w:p>
    <w:p w:rsidR="00381CE3" w:rsidRPr="004A3BA0" w:rsidRDefault="00381CE3" w:rsidP="004A3BA0">
      <w:pPr>
        <w:spacing w:line="280" w:lineRule="exact"/>
        <w:ind w:left="567" w:hanging="283"/>
        <w:jc w:val="both"/>
      </w:pPr>
      <w:r w:rsidRPr="004A3BA0">
        <w:t xml:space="preserve">-wysokość zabudowy do </w:t>
      </w:r>
      <w:smartTag w:uri="urn:schemas-microsoft-com:office:smarttags" w:element="metricconverter">
        <w:smartTagPr>
          <w:attr w:name="ProductID" w:val="30,0 m"/>
        </w:smartTagPr>
        <w:r w:rsidRPr="004A3BA0">
          <w:t>30,0 m</w:t>
        </w:r>
      </w:smartTag>
      <w:r w:rsidRPr="004A3BA0">
        <w:t>,</w:t>
      </w:r>
    </w:p>
    <w:p w:rsidR="00381CE3" w:rsidRPr="004A3BA0" w:rsidRDefault="00381CE3" w:rsidP="004A3BA0">
      <w:pPr>
        <w:spacing w:line="280" w:lineRule="exact"/>
        <w:ind w:left="567" w:right="-114" w:hanging="283"/>
        <w:jc w:val="both"/>
      </w:pPr>
      <w:r w:rsidRPr="004A3BA0">
        <w:t>-wskaźnik wielkości powierzchni biologicznie czynnej min.10% powierzchni działki.</w:t>
      </w:r>
    </w:p>
    <w:p w:rsidR="00843CD2" w:rsidRPr="004F6CD7" w:rsidRDefault="004239E7" w:rsidP="00D371F7">
      <w:pPr>
        <w:widowControl w:val="0"/>
        <w:tabs>
          <w:tab w:val="left" w:pos="0"/>
        </w:tabs>
        <w:spacing w:before="60" w:line="280" w:lineRule="exact"/>
        <w:jc w:val="both"/>
        <w:rPr>
          <w:rFonts w:cs="Calibri"/>
        </w:rPr>
      </w:pPr>
      <w:r w:rsidRPr="004F6CD7">
        <w:rPr>
          <w:color w:val="000000"/>
        </w:rPr>
        <w:t>W obowiązującym planie</w:t>
      </w:r>
      <w:r w:rsidR="00476AE7" w:rsidRPr="004F6CD7">
        <w:rPr>
          <w:color w:val="000000"/>
        </w:rPr>
        <w:t xml:space="preserve"> </w:t>
      </w:r>
      <w:r w:rsidR="00476AE7" w:rsidRPr="004F6CD7">
        <w:t xml:space="preserve">„Port I”., </w:t>
      </w:r>
      <w:r w:rsidRPr="004F6CD7">
        <w:rPr>
          <w:color w:val="000000"/>
        </w:rPr>
        <w:t xml:space="preserve">przyjętym uchwałą </w:t>
      </w:r>
      <w:r w:rsidR="00476AE7" w:rsidRPr="004F6CD7">
        <w:t>Nr XII/82/2011 Rady Miejskiej w Policach z dnia 27 września 2011 r.</w:t>
      </w:r>
      <w:r w:rsidR="006433C9" w:rsidRPr="004F6CD7">
        <w:t>,</w:t>
      </w:r>
      <w:r w:rsidRPr="004F6CD7">
        <w:rPr>
          <w:color w:val="000000"/>
        </w:rPr>
        <w:t xml:space="preserve"> teren</w:t>
      </w:r>
      <w:r w:rsidR="006433C9" w:rsidRPr="004F6CD7">
        <w:rPr>
          <w:color w:val="000000"/>
        </w:rPr>
        <w:t xml:space="preserve"> niniejszego planu</w:t>
      </w:r>
      <w:r w:rsidRPr="004F6CD7">
        <w:rPr>
          <w:b/>
        </w:rPr>
        <w:t xml:space="preserve"> </w:t>
      </w:r>
      <w:r w:rsidRPr="004F6CD7">
        <w:rPr>
          <w:color w:val="000000"/>
        </w:rPr>
        <w:t xml:space="preserve">przeznaczony jest pod </w:t>
      </w:r>
      <w:r w:rsidR="006433C9" w:rsidRPr="004F6CD7">
        <w:rPr>
          <w:rFonts w:cs="Calibri"/>
        </w:rPr>
        <w:t>obiekty produkcyjne, składy i magazyny oraz wewnętrzny układ komunikacyjny.</w:t>
      </w:r>
    </w:p>
    <w:p w:rsidR="00843CD2" w:rsidRPr="004F6CD7" w:rsidRDefault="00843CD2" w:rsidP="004A3BA0">
      <w:pPr>
        <w:pStyle w:val="Tekstpodstawowywcity"/>
        <w:tabs>
          <w:tab w:val="left" w:pos="993"/>
        </w:tabs>
        <w:suppressAutoHyphens/>
        <w:spacing w:after="0" w:line="280" w:lineRule="exact"/>
        <w:ind w:left="0"/>
        <w:jc w:val="both"/>
        <w:rPr>
          <w:rFonts w:eastAsia="Calibri"/>
        </w:rPr>
      </w:pPr>
      <w:r w:rsidRPr="004F6CD7">
        <w:rPr>
          <w:rFonts w:eastAsia="Calibri"/>
        </w:rPr>
        <w:t xml:space="preserve">Po </w:t>
      </w:r>
      <w:r w:rsidR="005D6CD5" w:rsidRPr="004F6CD7">
        <w:t xml:space="preserve">uchwaleniu </w:t>
      </w:r>
      <w:r w:rsidRPr="004F6CD7">
        <w:rPr>
          <w:rFonts w:eastAsia="Calibri"/>
        </w:rPr>
        <w:t xml:space="preserve">studium gminy Police </w:t>
      </w:r>
      <w:r w:rsidRPr="004F6CD7">
        <w:rPr>
          <w:rFonts w:cs="Calibri"/>
        </w:rPr>
        <w:t>w zakresie zabezpieczenia terenów pod komunalną oczyszczalnię ścieków</w:t>
      </w:r>
      <w:r w:rsidRPr="004F6CD7">
        <w:rPr>
          <w:rFonts w:eastAsia="Calibri"/>
        </w:rPr>
        <w:t xml:space="preserve"> (przyjęte</w:t>
      </w:r>
      <w:r w:rsidR="00C15845" w:rsidRPr="004F6CD7">
        <w:rPr>
          <w:rFonts w:eastAsia="Calibri"/>
        </w:rPr>
        <w:t>go</w:t>
      </w:r>
      <w:r w:rsidRPr="004F6CD7">
        <w:rPr>
          <w:rFonts w:eastAsia="Calibri"/>
        </w:rPr>
        <w:t xml:space="preserve"> </w:t>
      </w:r>
      <w:r w:rsidRPr="004F6CD7">
        <w:t>uchwałą Nr LXVII/628/2023 Rady Miejskiej w Policach z dnia 19 grudnia 2023 r.)</w:t>
      </w:r>
      <w:r w:rsidRPr="004F6CD7">
        <w:rPr>
          <w:rFonts w:eastAsia="Calibri"/>
        </w:rPr>
        <w:t xml:space="preserve"> istnieje konieczność zmiany obowiązującego </w:t>
      </w:r>
      <w:r w:rsidRPr="004F6CD7">
        <w:rPr>
          <w:spacing w:val="-3"/>
        </w:rPr>
        <w:t xml:space="preserve">planu </w:t>
      </w:r>
      <w:r w:rsidR="00C15845" w:rsidRPr="004F6CD7">
        <w:rPr>
          <w:spacing w:val="-3"/>
        </w:rPr>
        <w:t xml:space="preserve">pod </w:t>
      </w:r>
      <w:r w:rsidR="00C15845" w:rsidRPr="004F6CD7">
        <w:rPr>
          <w:bCs/>
          <w:color w:val="000000" w:themeColor="text1"/>
        </w:rPr>
        <w:t xml:space="preserve">lokalizację tej oczyszczalni, </w:t>
      </w:r>
      <w:r w:rsidR="00C15845" w:rsidRPr="004F6CD7">
        <w:t xml:space="preserve">w celu dostosowania planu do potrzeb wynikających z priorytetów rozwoju gminy. </w:t>
      </w:r>
      <w:r w:rsidRPr="004F6CD7">
        <w:rPr>
          <w:rFonts w:eastAsia="Calibri"/>
        </w:rPr>
        <w:t>Zmiana ta opracowywana jest w formie nowego</w:t>
      </w:r>
      <w:r w:rsidR="00D515FD" w:rsidRPr="004F6CD7">
        <w:rPr>
          <w:rFonts w:eastAsia="Calibri"/>
        </w:rPr>
        <w:t xml:space="preserve"> niniejszego</w:t>
      </w:r>
      <w:r w:rsidRPr="004F6CD7">
        <w:rPr>
          <w:rFonts w:eastAsia="Calibri"/>
        </w:rPr>
        <w:t xml:space="preserve"> planu.</w:t>
      </w:r>
    </w:p>
    <w:p w:rsidR="00063890" w:rsidRPr="003F587D" w:rsidRDefault="00DF2415" w:rsidP="004A3BA0">
      <w:pPr>
        <w:pStyle w:val="Tekstpodstawowy"/>
        <w:suppressAutoHyphens/>
        <w:spacing w:after="0" w:line="280" w:lineRule="exact"/>
        <w:contextualSpacing/>
        <w:jc w:val="both"/>
      </w:pPr>
      <w:r w:rsidRPr="004F6CD7">
        <w:rPr>
          <w:rFonts w:cs="Arial"/>
        </w:rPr>
        <w:t xml:space="preserve">Początkowo projekt planu procedowany był w pełnym zakresie </w:t>
      </w:r>
      <w:r w:rsidRPr="004F6CD7">
        <w:t xml:space="preserve">uchwały inicjującej na powierzchni </w:t>
      </w:r>
      <w:r w:rsidR="006B3709">
        <w:t>47,04</w:t>
      </w:r>
      <w:r w:rsidRPr="004F6CD7">
        <w:rPr>
          <w:sz w:val="22"/>
          <w:szCs w:val="22"/>
        </w:rPr>
        <w:t xml:space="preserve"> </w:t>
      </w:r>
      <w:r w:rsidRPr="004F6CD7">
        <w:t xml:space="preserve">ha i uzgodniony </w:t>
      </w:r>
      <w:r w:rsidR="00063890" w:rsidRPr="004F6CD7">
        <w:t>oraz</w:t>
      </w:r>
      <w:r w:rsidRPr="004F6CD7">
        <w:t xml:space="preserve"> zaopiniowany </w:t>
      </w:r>
      <w:r w:rsidR="00063890" w:rsidRPr="004F6CD7">
        <w:t>w tych granicach</w:t>
      </w:r>
      <w:r w:rsidRPr="004F6CD7">
        <w:t>.</w:t>
      </w:r>
      <w:r w:rsidR="00063890" w:rsidRPr="004F6CD7">
        <w:t xml:space="preserve"> </w:t>
      </w:r>
    </w:p>
    <w:p w:rsidR="00DF2415" w:rsidRPr="005E46CE" w:rsidRDefault="00DF2415" w:rsidP="00D371F7">
      <w:pPr>
        <w:pStyle w:val="Tekstpodstawowy"/>
        <w:suppressAutoHyphens/>
        <w:spacing w:before="60" w:after="0" w:line="280" w:lineRule="exact"/>
        <w:contextualSpacing/>
        <w:jc w:val="both"/>
      </w:pPr>
      <w:r w:rsidRPr="003F587D">
        <w:t>W związku z kolizją wprowadzanych ustaleń projektu planu wynikających z ustaleń Studium, jak również  opinii RDOŚ</w:t>
      </w:r>
      <w:r w:rsidRPr="005E46CE">
        <w:t xml:space="preserve"> i PPIS z zamierzeniami Gminy Police oraz Portu Police, dotyczących zbyt szczegółowych rozwiązań planu dla poszczególnych terenów elementarnych, tj.:</w:t>
      </w:r>
    </w:p>
    <w:p w:rsidR="00DF2415" w:rsidRDefault="00DF2415" w:rsidP="004A3BA0">
      <w:pPr>
        <w:spacing w:before="20" w:after="20" w:line="280" w:lineRule="exact"/>
        <w:ind w:left="227" w:hanging="227"/>
      </w:pPr>
      <w:r>
        <w:t>-</w:t>
      </w:r>
      <w:r w:rsidR="004A3BA0">
        <w:tab/>
      </w:r>
      <w:r>
        <w:t>zachowania łęgu jesionowo – olszowego,</w:t>
      </w:r>
    </w:p>
    <w:p w:rsidR="00DF2415" w:rsidRDefault="00DF2415" w:rsidP="004A3BA0">
      <w:pPr>
        <w:spacing w:before="20" w:after="20" w:line="280" w:lineRule="exact"/>
        <w:ind w:left="227" w:hanging="227"/>
        <w:rPr>
          <w:rFonts w:cs="Arial"/>
        </w:rPr>
      </w:pPr>
      <w:r>
        <w:rPr>
          <w:rFonts w:cs="Arial"/>
        </w:rPr>
        <w:t>-</w:t>
      </w:r>
      <w:r w:rsidR="004A3BA0">
        <w:rPr>
          <w:rFonts w:cs="Arial"/>
        </w:rPr>
        <w:tab/>
      </w:r>
      <w:r>
        <w:rPr>
          <w:rFonts w:cs="Arial"/>
        </w:rPr>
        <w:t>zachowania głównych rowów melioracyjnych i ustaleń dla terenów przy rowach,</w:t>
      </w:r>
    </w:p>
    <w:p w:rsidR="00DF2415" w:rsidRDefault="00DF2415" w:rsidP="004A3BA0">
      <w:pPr>
        <w:spacing w:before="20" w:after="20" w:line="280" w:lineRule="exact"/>
        <w:ind w:left="227" w:hanging="227"/>
        <w:rPr>
          <w:rFonts w:cs="Arial"/>
        </w:rPr>
      </w:pPr>
      <w:r>
        <w:rPr>
          <w:rFonts w:cs="Arial"/>
        </w:rPr>
        <w:t>-</w:t>
      </w:r>
      <w:r w:rsidR="004A3BA0">
        <w:rPr>
          <w:rFonts w:cs="Arial"/>
        </w:rPr>
        <w:tab/>
      </w:r>
      <w:r>
        <w:rPr>
          <w:rFonts w:cs="Arial"/>
        </w:rPr>
        <w:t>zaprojektowania dróg wewnętrznych,</w:t>
      </w:r>
    </w:p>
    <w:p w:rsidR="00DF2415" w:rsidRPr="00546A4D" w:rsidRDefault="00DF2415" w:rsidP="004A3BA0">
      <w:pPr>
        <w:spacing w:before="20" w:after="20" w:line="280" w:lineRule="exact"/>
        <w:ind w:left="227" w:hanging="227"/>
      </w:pPr>
      <w:r>
        <w:rPr>
          <w:rFonts w:cs="Arial"/>
        </w:rPr>
        <w:t>-</w:t>
      </w:r>
      <w:r w:rsidR="004A3BA0">
        <w:rPr>
          <w:rFonts w:cs="Arial"/>
        </w:rPr>
        <w:tab/>
      </w:r>
      <w:r w:rsidRPr="00546A4D">
        <w:t>określenia nieprzekraczalnych linii zabudowy we wschodniej części planu</w:t>
      </w:r>
      <w:r w:rsidR="00FD0D7E">
        <w:t>,</w:t>
      </w:r>
    </w:p>
    <w:p w:rsidR="0045201E" w:rsidRPr="0045201E" w:rsidRDefault="00DF2415" w:rsidP="00D371F7">
      <w:pPr>
        <w:pStyle w:val="Tekstpodstawowy"/>
        <w:suppressAutoHyphens/>
        <w:spacing w:after="0" w:line="280" w:lineRule="exact"/>
        <w:contextualSpacing/>
        <w:jc w:val="both"/>
      </w:pPr>
      <w:r w:rsidRPr="00546A4D">
        <w:lastRenderedPageBreak/>
        <w:t xml:space="preserve">Burmistrz </w:t>
      </w:r>
      <w:r w:rsidR="004A3BA0">
        <w:t xml:space="preserve">Polic </w:t>
      </w:r>
      <w:r w:rsidRPr="00546A4D">
        <w:t>podjął decyzję o ograniczeniu zakresu projektu planu do rejonu lokalizacji</w:t>
      </w:r>
      <w:r w:rsidRPr="0045201E">
        <w:t xml:space="preserve"> oczyszczalni ścieków, tj. terenu elementarnego </w:t>
      </w:r>
      <w:r w:rsidRPr="0045201E">
        <w:rPr>
          <w:iCs/>
        </w:rPr>
        <w:t xml:space="preserve">1PP-IKO-IO. </w:t>
      </w:r>
      <w:r w:rsidR="0045201E" w:rsidRPr="0045201E">
        <w:t xml:space="preserve">Powierzchnia obszaru planu zmniejszyła się z </w:t>
      </w:r>
      <w:r w:rsidR="006B3709">
        <w:t>47</w:t>
      </w:r>
      <w:r w:rsidR="0045201E" w:rsidRPr="0045201E">
        <w:t>,</w:t>
      </w:r>
      <w:r w:rsidR="006B3709">
        <w:t>04</w:t>
      </w:r>
      <w:r w:rsidR="0045201E" w:rsidRPr="0045201E">
        <w:t xml:space="preserve"> ha do 5,78 ha.</w:t>
      </w:r>
      <w:r w:rsidR="00573D92">
        <w:t xml:space="preserve"> </w:t>
      </w:r>
    </w:p>
    <w:p w:rsidR="00DF2415" w:rsidRPr="0045201E" w:rsidRDefault="00DF2415" w:rsidP="004A3BA0">
      <w:pPr>
        <w:pStyle w:val="Paragraf1"/>
        <w:tabs>
          <w:tab w:val="left" w:pos="851"/>
        </w:tabs>
        <w:spacing w:before="0" w:after="0" w:line="280" w:lineRule="exact"/>
        <w:ind w:firstLine="0"/>
        <w:rPr>
          <w:rFonts w:ascii="Times New Roman" w:hAnsi="Times New Roman" w:cs="Times New Roman"/>
          <w:sz w:val="24"/>
        </w:rPr>
      </w:pPr>
      <w:r w:rsidRPr="0045201E">
        <w:rPr>
          <w:rFonts w:ascii="Times New Roman" w:hAnsi="Times New Roman" w:cs="Times New Roman"/>
          <w:sz w:val="24"/>
        </w:rPr>
        <w:t>Inwestowanie na pozostałych terenach odbywać się będzie wg obowiązującego miejscowego planu zagospodarowania przestrzennego gminy Police pn.: „Port I</w:t>
      </w:r>
      <w:r w:rsidR="0045201E" w:rsidRPr="0045201E">
        <w:rPr>
          <w:rFonts w:ascii="Times New Roman" w:hAnsi="Times New Roman" w:cs="Times New Roman"/>
          <w:sz w:val="24"/>
        </w:rPr>
        <w:t>”.</w:t>
      </w:r>
    </w:p>
    <w:p w:rsidR="00843CD2" w:rsidRPr="003C57CB" w:rsidRDefault="00DF2415" w:rsidP="004A3BA0">
      <w:pPr>
        <w:pStyle w:val="Tekstpodstawowywcity32"/>
        <w:tabs>
          <w:tab w:val="clear" w:pos="567"/>
        </w:tabs>
        <w:spacing w:before="60" w:after="0" w:line="280" w:lineRule="exact"/>
        <w:ind w:left="0" w:firstLine="0"/>
        <w:rPr>
          <w:rFonts w:cs="Calibri"/>
        </w:rPr>
      </w:pPr>
      <w:r w:rsidRPr="00546A4D">
        <w:rPr>
          <w:sz w:val="24"/>
          <w:szCs w:val="24"/>
        </w:rPr>
        <w:t xml:space="preserve">Ustalenia nie zmieniają wcześniejszych rozwiązań, gdyż projektowana oczyszczalna ścieków w rozszerzonej wersji planu, sąsiadowała z terenami produkcji przemysłowej lub składów i magazynów lub gospodarowania odpadami o symbolach </w:t>
      </w:r>
      <w:r w:rsidRPr="00546A4D">
        <w:rPr>
          <w:sz w:val="24"/>
          <w:szCs w:val="24"/>
          <w:lang w:eastAsia="pl-PL"/>
        </w:rPr>
        <w:t>PP-PS-IO.</w:t>
      </w:r>
      <w:r w:rsidR="004A3BA0">
        <w:rPr>
          <w:sz w:val="24"/>
          <w:szCs w:val="24"/>
          <w:lang w:eastAsia="pl-PL"/>
        </w:rPr>
        <w:t xml:space="preserve"> </w:t>
      </w:r>
      <w:r w:rsidRPr="00546A4D">
        <w:rPr>
          <w:sz w:val="24"/>
          <w:szCs w:val="24"/>
          <w:lang w:eastAsia="pl-PL"/>
        </w:rPr>
        <w:t xml:space="preserve">Pozostawiono również zasady </w:t>
      </w:r>
      <w:r w:rsidRPr="00546A4D">
        <w:rPr>
          <w:sz w:val="24"/>
          <w:szCs w:val="24"/>
        </w:rPr>
        <w:t>ochrony i kształtowania ładu przestrzennego, zasady kształtowania krajobrazu i zabudowy oraz wskaźniki zagospodarowania terenu.</w:t>
      </w:r>
    </w:p>
    <w:p w:rsidR="004239E7" w:rsidRPr="001A1164" w:rsidRDefault="004239E7" w:rsidP="004A3BA0">
      <w:pPr>
        <w:pStyle w:val="Nagwek2"/>
        <w:tabs>
          <w:tab w:val="left" w:pos="851"/>
        </w:tabs>
        <w:spacing w:before="120" w:line="280" w:lineRule="exact"/>
        <w:jc w:val="both"/>
        <w:rPr>
          <w:rFonts w:ascii="Times New Roman" w:hAnsi="Times New Roman"/>
        </w:rPr>
      </w:pPr>
      <w:r w:rsidRPr="001A1164">
        <w:rPr>
          <w:rFonts w:ascii="Times New Roman" w:hAnsi="Times New Roman"/>
        </w:rPr>
        <w:t>Sposób realizacji wymogów wynikających z Art. 1 ust. 2÷4 upzp.</w:t>
      </w:r>
    </w:p>
    <w:p w:rsidR="004239E7" w:rsidRPr="001A1164" w:rsidRDefault="004239E7" w:rsidP="004A3BA0">
      <w:pPr>
        <w:spacing w:before="60" w:line="280" w:lineRule="exact"/>
        <w:rPr>
          <w:b/>
        </w:rPr>
      </w:pPr>
      <w:r w:rsidRPr="001A1164">
        <w:rPr>
          <w:b/>
        </w:rPr>
        <w:t>1. Przy sporządzeniu projektu niniejszego planu uwzględniono:</w:t>
      </w:r>
    </w:p>
    <w:p w:rsidR="004239E7" w:rsidRPr="004F6CD7" w:rsidRDefault="004A3BA0" w:rsidP="004A3BA0">
      <w:pPr>
        <w:spacing w:before="60" w:after="60" w:line="280" w:lineRule="exact"/>
        <w:ind w:left="284" w:hanging="284"/>
        <w:jc w:val="both"/>
        <w:rPr>
          <w:rFonts w:cs="Arial"/>
        </w:rPr>
      </w:pPr>
      <w:r>
        <w:rPr>
          <w:u w:val="single"/>
        </w:rPr>
        <w:t>1)</w:t>
      </w:r>
      <w:r>
        <w:rPr>
          <w:u w:val="single"/>
        </w:rPr>
        <w:tab/>
      </w:r>
      <w:r w:rsidR="004239E7" w:rsidRPr="001A1164">
        <w:rPr>
          <w:u w:val="single"/>
        </w:rPr>
        <w:t xml:space="preserve">wymagania ładu przestrzennego, w tym urbanistyki i architektury oraz walory architektoniczne i krajobrazowe </w:t>
      </w:r>
      <w:r w:rsidR="004239E7" w:rsidRPr="001A1164">
        <w:t xml:space="preserve">poprzez ustalenia </w:t>
      </w:r>
      <w:r w:rsidR="004239E7" w:rsidRPr="008B0668">
        <w:t xml:space="preserve">zawarte </w:t>
      </w:r>
      <w:r w:rsidR="004239E7" w:rsidRPr="004F6CD7">
        <w:t>w §</w:t>
      </w:r>
      <w:r w:rsidR="004239E7" w:rsidRPr="004F6CD7">
        <w:rPr>
          <w:rFonts w:cs="Arial"/>
        </w:rPr>
        <w:t xml:space="preserve"> </w:t>
      </w:r>
      <w:r w:rsidR="00A7146E" w:rsidRPr="004F6CD7">
        <w:rPr>
          <w:rFonts w:cs="Arial"/>
        </w:rPr>
        <w:t>3</w:t>
      </w:r>
      <w:r w:rsidR="004239E7" w:rsidRPr="004F6CD7">
        <w:rPr>
          <w:rFonts w:cs="Arial"/>
        </w:rPr>
        <w:t xml:space="preserve"> </w:t>
      </w:r>
      <w:r w:rsidR="00F503B6" w:rsidRPr="004F6CD7">
        <w:rPr>
          <w:rFonts w:cs="Arial"/>
        </w:rPr>
        <w:t>ust. 1 i 2</w:t>
      </w:r>
      <w:r>
        <w:rPr>
          <w:rFonts w:cs="Arial"/>
        </w:rPr>
        <w:t>.</w:t>
      </w:r>
    </w:p>
    <w:p w:rsidR="00D515FD" w:rsidRPr="004F6CD7" w:rsidRDefault="00D515FD" w:rsidP="004A3BA0">
      <w:pPr>
        <w:suppressAutoHyphens/>
        <w:spacing w:before="60" w:after="60" w:line="280" w:lineRule="exact"/>
        <w:jc w:val="both"/>
        <w:rPr>
          <w:rFonts w:eastAsia="Calibri" w:cs="Calibri"/>
          <w:lang w:eastAsia="en-US"/>
        </w:rPr>
      </w:pPr>
      <w:r w:rsidRPr="004F6CD7">
        <w:rPr>
          <w:rFonts w:cs="Calibri"/>
        </w:rPr>
        <w:t>Obszar plan</w:t>
      </w:r>
      <w:r w:rsidR="00076CC3" w:rsidRPr="004F6CD7">
        <w:rPr>
          <w:rFonts w:cs="Calibri"/>
        </w:rPr>
        <w:t>u</w:t>
      </w:r>
      <w:r w:rsidR="00476AE7" w:rsidRPr="004F6CD7">
        <w:rPr>
          <w:rFonts w:cs="Calibri"/>
        </w:rPr>
        <w:t xml:space="preserve"> obejmuje tereny w rejonie ul. Jasienickiej</w:t>
      </w:r>
      <w:r w:rsidR="00843CD2" w:rsidRPr="004F6CD7">
        <w:rPr>
          <w:rFonts w:cs="Calibri"/>
        </w:rPr>
        <w:t xml:space="preserve"> </w:t>
      </w:r>
      <w:r w:rsidR="00476AE7" w:rsidRPr="004F6CD7">
        <w:rPr>
          <w:rFonts w:cs="Calibri"/>
        </w:rPr>
        <w:t>/kanał Łarpia, obr. 7 miasta Police</w:t>
      </w:r>
      <w:r w:rsidRPr="004F6CD7">
        <w:rPr>
          <w:rFonts w:cs="Calibri"/>
        </w:rPr>
        <w:t>,</w:t>
      </w:r>
      <w:r w:rsidR="00476AE7" w:rsidRPr="004F6CD7">
        <w:rPr>
          <w:rFonts w:eastAsia="Calibri" w:cs="Calibri"/>
          <w:lang w:eastAsia="en-US"/>
        </w:rPr>
        <w:t xml:space="preserve"> w pobliżu terenów portowych</w:t>
      </w:r>
      <w:r w:rsidRPr="004F6CD7">
        <w:rPr>
          <w:rFonts w:eastAsia="Calibri" w:cs="Calibri"/>
          <w:lang w:eastAsia="en-US"/>
        </w:rPr>
        <w:t xml:space="preserve"> i</w:t>
      </w:r>
      <w:r w:rsidR="00476AE7" w:rsidRPr="004F6CD7">
        <w:rPr>
          <w:rFonts w:eastAsia="Calibri" w:cs="Calibri"/>
          <w:lang w:eastAsia="en-US"/>
        </w:rPr>
        <w:t xml:space="preserve"> Zakładów Chemicznych „Police”.</w:t>
      </w:r>
    </w:p>
    <w:p w:rsidR="00E412B2" w:rsidRPr="004F6CD7" w:rsidRDefault="00476AE7" w:rsidP="004A3BA0">
      <w:pPr>
        <w:suppressAutoHyphens/>
        <w:spacing w:before="60" w:after="60" w:line="280" w:lineRule="exact"/>
        <w:jc w:val="both"/>
        <w:rPr>
          <w:rFonts w:eastAsia="Calibri" w:cs="Calibri"/>
          <w:lang w:eastAsia="en-US"/>
        </w:rPr>
      </w:pPr>
      <w:r w:rsidRPr="004F6CD7">
        <w:rPr>
          <w:rFonts w:eastAsia="Calibri" w:cs="Calibri"/>
          <w:lang w:eastAsia="en-US"/>
        </w:rPr>
        <w:t xml:space="preserve">Po stronie zachodniej znajdują się </w:t>
      </w:r>
      <w:r w:rsidRPr="004F6CD7">
        <w:rPr>
          <w:rFonts w:cs="Calibri"/>
        </w:rPr>
        <w:t>drogi wewnętrzne o ogólnej dostępności</w:t>
      </w:r>
      <w:r w:rsidRPr="004F6CD7">
        <w:rPr>
          <w:rFonts w:eastAsia="Calibri" w:cs="Calibri"/>
          <w:lang w:eastAsia="en-US"/>
        </w:rPr>
        <w:t xml:space="preserve">, infrastruktura przemysłowa i przesyłowa, po wschodniej </w:t>
      </w:r>
      <w:r w:rsidR="000C126A" w:rsidRPr="004F6CD7">
        <w:rPr>
          <w:rFonts w:eastAsia="Calibri" w:cs="Calibri"/>
          <w:lang w:eastAsia="en-US"/>
        </w:rPr>
        <w:t xml:space="preserve">- </w:t>
      </w:r>
      <w:r w:rsidRPr="004F6CD7">
        <w:rPr>
          <w:rFonts w:eastAsia="Calibri" w:cs="Calibri"/>
          <w:lang w:eastAsia="en-US"/>
        </w:rPr>
        <w:t>tereny portowe</w:t>
      </w:r>
      <w:r w:rsidR="00E412B2" w:rsidRPr="004F6CD7">
        <w:rPr>
          <w:rFonts w:eastAsia="Calibri" w:cs="Calibri"/>
          <w:lang w:eastAsia="en-US"/>
        </w:rPr>
        <w:t>,</w:t>
      </w:r>
      <w:r w:rsidRPr="004F6CD7">
        <w:rPr>
          <w:rFonts w:eastAsia="Calibri" w:cs="Calibri"/>
          <w:lang w:eastAsia="en-US"/>
        </w:rPr>
        <w:t xml:space="preserve"> </w:t>
      </w:r>
      <w:r w:rsidR="00E412B2" w:rsidRPr="004F6CD7">
        <w:rPr>
          <w:rFonts w:eastAsia="Calibri" w:cs="Calibri"/>
          <w:lang w:eastAsia="en-US"/>
        </w:rPr>
        <w:t xml:space="preserve">nadbrzeżne, </w:t>
      </w:r>
      <w:r w:rsidRPr="004F6CD7">
        <w:rPr>
          <w:rFonts w:eastAsia="Calibri" w:cs="Calibri"/>
          <w:lang w:eastAsia="en-US"/>
        </w:rPr>
        <w:t>wolne od zabudowy mieszkaniowej i kubatury przemysłowej, w</w:t>
      </w:r>
      <w:r w:rsidR="00E412B2" w:rsidRPr="004F6CD7">
        <w:rPr>
          <w:rFonts w:eastAsia="Calibri" w:cs="Calibri"/>
          <w:lang w:eastAsia="en-US"/>
        </w:rPr>
        <w:t>ody</w:t>
      </w:r>
      <w:r w:rsidRPr="004F6CD7">
        <w:rPr>
          <w:rFonts w:eastAsia="Calibri" w:cs="Calibri"/>
          <w:lang w:eastAsia="en-US"/>
        </w:rPr>
        <w:t xml:space="preserve"> powierzchniow</w:t>
      </w:r>
      <w:r w:rsidR="00E412B2" w:rsidRPr="004F6CD7">
        <w:rPr>
          <w:rFonts w:eastAsia="Calibri" w:cs="Calibri"/>
          <w:lang w:eastAsia="en-US"/>
        </w:rPr>
        <w:t>e</w:t>
      </w:r>
      <w:r w:rsidRPr="004F6CD7">
        <w:rPr>
          <w:rFonts w:eastAsia="Calibri" w:cs="Calibri"/>
          <w:lang w:eastAsia="en-US"/>
        </w:rPr>
        <w:t xml:space="preserve">. Na północy obszar </w:t>
      </w:r>
      <w:r w:rsidR="00D515FD" w:rsidRPr="004F6CD7">
        <w:rPr>
          <w:rFonts w:eastAsia="Calibri" w:cs="Calibri"/>
          <w:lang w:eastAsia="en-US"/>
        </w:rPr>
        <w:t>p</w:t>
      </w:r>
      <w:r w:rsidRPr="004F6CD7">
        <w:rPr>
          <w:rFonts w:cs="Calibri"/>
        </w:rPr>
        <w:t>lanu</w:t>
      </w:r>
      <w:r w:rsidRPr="004F6CD7">
        <w:rPr>
          <w:rFonts w:eastAsia="Calibri" w:cs="Calibri"/>
          <w:lang w:eastAsia="en-US"/>
        </w:rPr>
        <w:t xml:space="preserve"> sąsiaduje z terenami </w:t>
      </w:r>
      <w:r w:rsidR="00F61FD8">
        <w:rPr>
          <w:rFonts w:eastAsia="Calibri" w:cs="Calibri"/>
          <w:lang w:eastAsia="en-US"/>
        </w:rPr>
        <w:t>zabagnionymi</w:t>
      </w:r>
      <w:r w:rsidRPr="004F6CD7">
        <w:rPr>
          <w:rFonts w:eastAsia="Calibri" w:cs="Calibri"/>
          <w:lang w:eastAsia="en-US"/>
        </w:rPr>
        <w:t>, portowymi i przemysłowymi wolnymi od zabudowy</w:t>
      </w:r>
      <w:r w:rsidR="00656570" w:rsidRPr="004F6CD7">
        <w:rPr>
          <w:rFonts w:eastAsia="Calibri" w:cs="Calibri"/>
          <w:lang w:eastAsia="en-US"/>
        </w:rPr>
        <w:t xml:space="preserve">, </w:t>
      </w:r>
      <w:r w:rsidR="00D515FD" w:rsidRPr="004F6CD7">
        <w:rPr>
          <w:rFonts w:eastAsia="Calibri" w:cs="Calibri"/>
          <w:lang w:eastAsia="en-US"/>
        </w:rPr>
        <w:t>o</w:t>
      </w:r>
      <w:r w:rsidRPr="004F6CD7">
        <w:rPr>
          <w:rFonts w:eastAsia="Calibri" w:cs="Calibri"/>
          <w:lang w:eastAsia="en-US"/>
        </w:rPr>
        <w:t>d południa z terenami wód powierzchniowych, kanałów</w:t>
      </w:r>
      <w:r w:rsidR="00E412B2" w:rsidRPr="004F6CD7">
        <w:rPr>
          <w:rFonts w:eastAsia="Calibri" w:cs="Calibri"/>
          <w:lang w:eastAsia="en-US"/>
        </w:rPr>
        <w:t xml:space="preserve"> i</w:t>
      </w:r>
      <w:r w:rsidRPr="004F6CD7">
        <w:rPr>
          <w:rFonts w:eastAsia="Calibri" w:cs="Calibri"/>
          <w:lang w:eastAsia="en-US"/>
        </w:rPr>
        <w:t xml:space="preserve"> infrastruktury drogowej</w:t>
      </w:r>
      <w:r w:rsidR="00076CC3" w:rsidRPr="004F6CD7">
        <w:rPr>
          <w:rFonts w:eastAsia="Calibri" w:cs="Calibri"/>
          <w:lang w:eastAsia="en-US"/>
        </w:rPr>
        <w:t xml:space="preserve"> – z </w:t>
      </w:r>
      <w:r w:rsidR="00076CC3" w:rsidRPr="004F6CD7">
        <w:t>drogą dojazdową do portu od strony</w:t>
      </w:r>
      <w:r w:rsidR="00453EFE" w:rsidRPr="004F6CD7">
        <w:t xml:space="preserve"> ulicy Jasienickiej</w:t>
      </w:r>
      <w:r w:rsidR="00E412B2" w:rsidRPr="004F6CD7">
        <w:rPr>
          <w:rFonts w:eastAsia="Calibri" w:cs="Calibri"/>
          <w:lang w:eastAsia="en-US"/>
        </w:rPr>
        <w:t>.</w:t>
      </w:r>
    </w:p>
    <w:p w:rsidR="00453EFE" w:rsidRPr="004F6CD7" w:rsidRDefault="00453EFE" w:rsidP="004A3BA0">
      <w:pPr>
        <w:spacing w:line="280" w:lineRule="exact"/>
        <w:rPr>
          <w:rFonts w:cs="Calibri"/>
          <w:sz w:val="28"/>
          <w:szCs w:val="28"/>
        </w:rPr>
      </w:pPr>
      <w:r w:rsidRPr="004F6CD7">
        <w:t xml:space="preserve">Realizacja </w:t>
      </w:r>
      <w:r w:rsidRPr="004F6CD7">
        <w:rPr>
          <w:rFonts w:cs="Calibri"/>
        </w:rPr>
        <w:t xml:space="preserve">obiektów </w:t>
      </w:r>
      <w:r w:rsidRPr="004F6CD7">
        <w:rPr>
          <w:bCs/>
          <w:color w:val="000000"/>
        </w:rPr>
        <w:t xml:space="preserve">produkcyjno - składowo - </w:t>
      </w:r>
      <w:r w:rsidRPr="004F6CD7">
        <w:rPr>
          <w:rFonts w:cs="Calibri"/>
        </w:rPr>
        <w:t>magazynowych</w:t>
      </w:r>
      <w:r w:rsidRPr="004F6CD7">
        <w:rPr>
          <w:bCs/>
          <w:color w:val="000000"/>
        </w:rPr>
        <w:t xml:space="preserve"> i portowych może odbywać się na podstawie ustaleń </w:t>
      </w:r>
      <w:r w:rsidRPr="004F6CD7">
        <w:rPr>
          <w:color w:val="000000"/>
        </w:rPr>
        <w:t>obowiązującego planu</w:t>
      </w:r>
      <w:r w:rsidRPr="004F6CD7">
        <w:rPr>
          <w:bCs/>
          <w:color w:val="000000"/>
        </w:rPr>
        <w:t>.</w:t>
      </w:r>
      <w:r w:rsidRPr="004F6CD7">
        <w:rPr>
          <w:rFonts w:cs="Calibri"/>
          <w:sz w:val="28"/>
          <w:szCs w:val="28"/>
        </w:rPr>
        <w:t xml:space="preserve"> </w:t>
      </w:r>
    </w:p>
    <w:p w:rsidR="005E4000" w:rsidRPr="004A3BA0" w:rsidRDefault="0054436D" w:rsidP="004A3BA0">
      <w:pPr>
        <w:spacing w:line="280" w:lineRule="exact"/>
        <w:jc w:val="both"/>
      </w:pPr>
      <w:r w:rsidRPr="004F6CD7">
        <w:t>Zmiana</w:t>
      </w:r>
      <w:r w:rsidR="000C126A" w:rsidRPr="004F6CD7">
        <w:t xml:space="preserve"> funkcji</w:t>
      </w:r>
      <w:r w:rsidRPr="004F6CD7">
        <w:t xml:space="preserve"> </w:t>
      </w:r>
      <w:r w:rsidR="006433C9" w:rsidRPr="004F6CD7">
        <w:t>dotyczy głównie zabezpieczenia terenów pod komunalną oczyszczalnię ścieków w rejonie ul. Jasienickiej/kanał Łarpia, która jest inwestycją celu publicznego</w:t>
      </w:r>
      <w:r w:rsidRPr="004F6CD7">
        <w:t xml:space="preserve">. </w:t>
      </w:r>
      <w:r w:rsidR="006433C9" w:rsidRPr="004F6CD7">
        <w:rPr>
          <w:rFonts w:eastAsia="Calibri"/>
        </w:rPr>
        <w:t xml:space="preserve">Obecnie </w:t>
      </w:r>
      <w:r w:rsidR="006433C9" w:rsidRPr="004A3BA0">
        <w:rPr>
          <w:rFonts w:eastAsia="Calibri"/>
        </w:rPr>
        <w:t xml:space="preserve">ścieki komunalne z terenu miasta Police odprowadzane są do </w:t>
      </w:r>
      <w:r w:rsidR="00D53893" w:rsidRPr="004A3BA0">
        <w:rPr>
          <w:rFonts w:eastAsia="Calibri"/>
        </w:rPr>
        <w:t xml:space="preserve">zakładowej </w:t>
      </w:r>
      <w:r w:rsidR="006433C9" w:rsidRPr="004A3BA0">
        <w:rPr>
          <w:rFonts w:eastAsia="Calibri"/>
        </w:rPr>
        <w:t>oczyszczalni Grupy Azoty Zakłady Chemiczne „Police” SA</w:t>
      </w:r>
      <w:r w:rsidR="005E4000" w:rsidRPr="004A3BA0">
        <w:rPr>
          <w:rFonts w:eastAsia="Calibri"/>
        </w:rPr>
        <w:t>,</w:t>
      </w:r>
      <w:r w:rsidR="005E4000" w:rsidRPr="004A3BA0">
        <w:t xml:space="preserve"> jednak za optymalne rozwiązanie dla gminy uznaje się wyodrębnienie ciągu technologicznego tylko do oczyszczania ścieków komunalnych poprzez budowę oczyszczalni komunalnej. </w:t>
      </w:r>
    </w:p>
    <w:p w:rsidR="009B5562" w:rsidRPr="004F6CD7" w:rsidRDefault="009B5562" w:rsidP="004A3BA0">
      <w:pPr>
        <w:suppressAutoHyphens/>
        <w:spacing w:after="120" w:line="280" w:lineRule="exact"/>
        <w:jc w:val="both"/>
      </w:pPr>
      <w:r w:rsidRPr="004F6CD7">
        <w:t>U</w:t>
      </w:r>
      <w:r w:rsidR="00485635" w:rsidRPr="004F6CD7">
        <w:t>zupełniająco</w:t>
      </w:r>
      <w:r w:rsidR="00A7146E" w:rsidRPr="004F6CD7">
        <w:t xml:space="preserve"> na terenie</w:t>
      </w:r>
      <w:r w:rsidR="00485635" w:rsidRPr="004F6CD7">
        <w:t xml:space="preserve"> dopuszcza się</w:t>
      </w:r>
      <w:r w:rsidRPr="004F6CD7">
        <w:t xml:space="preserve"> gospodarowanie odpadami oraz</w:t>
      </w:r>
      <w:r w:rsidR="00485635" w:rsidRPr="004F6CD7">
        <w:t xml:space="preserve"> lokalizację urządzeń produkcji energii z odnawialnych źródeł energii, z wyjątkiem elektrowni wiatrowych</w:t>
      </w:r>
      <w:r w:rsidRPr="004F6CD7">
        <w:t xml:space="preserve">. </w:t>
      </w:r>
    </w:p>
    <w:p w:rsidR="00453EFE" w:rsidRPr="004F6CD7" w:rsidRDefault="00453EFE" w:rsidP="004A3BA0">
      <w:pPr>
        <w:suppressAutoHyphens/>
        <w:spacing w:line="280" w:lineRule="exact"/>
        <w:jc w:val="both"/>
      </w:pPr>
      <w:r w:rsidRPr="004F6CD7">
        <w:t>Przyjęte w planie parametry i wskaźniki urbanistyczne zostały, zgodnie ze studium, dostosowane do funkcji i uwarunkowań teren</w:t>
      </w:r>
      <w:r w:rsidR="00656570" w:rsidRPr="004F6CD7">
        <w:t>u</w:t>
      </w:r>
      <w:r w:rsidRPr="004F6CD7">
        <w:t xml:space="preserve"> elementarn</w:t>
      </w:r>
      <w:r w:rsidR="00656570" w:rsidRPr="004F6CD7">
        <w:t>ego</w:t>
      </w:r>
      <w:r w:rsidRPr="004F6CD7">
        <w:t xml:space="preserve"> i </w:t>
      </w:r>
      <w:r w:rsidR="00656570" w:rsidRPr="004F6CD7">
        <w:t>jego</w:t>
      </w:r>
      <w:r w:rsidRPr="004F6CD7">
        <w:t xml:space="preserve"> położenia</w:t>
      </w:r>
      <w:r w:rsidR="00A7146E" w:rsidRPr="004F6CD7">
        <w:t>:</w:t>
      </w:r>
      <w:r w:rsidRPr="004F6CD7">
        <w:t xml:space="preserve"> </w:t>
      </w:r>
    </w:p>
    <w:p w:rsidR="008B6B6A" w:rsidRPr="004F6CD7" w:rsidRDefault="00A7146E" w:rsidP="004A3BA0">
      <w:pPr>
        <w:pStyle w:val="Paragraf1"/>
        <w:spacing w:before="60" w:after="0" w:line="280" w:lineRule="exact"/>
        <w:ind w:left="227" w:hanging="227"/>
        <w:rPr>
          <w:rFonts w:ascii="Times New Roman" w:hAnsi="Times New Roman" w:cs="Times New Roman"/>
          <w:sz w:val="24"/>
        </w:rPr>
      </w:pPr>
      <w:r w:rsidRPr="004F6CD7">
        <w:rPr>
          <w:rFonts w:ascii="Times New Roman" w:hAnsi="Times New Roman" w:cs="Times New Roman"/>
          <w:sz w:val="24"/>
        </w:rPr>
        <w:t>-</w:t>
      </w:r>
      <w:r w:rsidR="008B6B6A" w:rsidRPr="004F6CD7">
        <w:rPr>
          <w:rFonts w:ascii="Times New Roman" w:hAnsi="Times New Roman" w:cs="Times New Roman"/>
          <w:sz w:val="24"/>
        </w:rPr>
        <w:tab/>
        <w:t>maksymalny udział powierzchni zabudowy - 0,60,</w:t>
      </w:r>
    </w:p>
    <w:p w:rsidR="008B6B6A" w:rsidRPr="004F6CD7" w:rsidRDefault="00A7146E" w:rsidP="004A3BA0">
      <w:pPr>
        <w:pStyle w:val="Paragraf1"/>
        <w:spacing w:before="60" w:after="0" w:line="280" w:lineRule="exact"/>
        <w:ind w:left="227" w:hanging="227"/>
        <w:rPr>
          <w:rFonts w:ascii="Times New Roman" w:hAnsi="Times New Roman" w:cs="Times New Roman"/>
          <w:sz w:val="24"/>
        </w:rPr>
      </w:pPr>
      <w:r w:rsidRPr="004F6CD7">
        <w:rPr>
          <w:rFonts w:ascii="Times New Roman" w:hAnsi="Times New Roman" w:cs="Times New Roman"/>
          <w:sz w:val="24"/>
        </w:rPr>
        <w:t>-</w:t>
      </w:r>
      <w:r w:rsidR="004A3BA0">
        <w:rPr>
          <w:rFonts w:ascii="Times New Roman" w:hAnsi="Times New Roman" w:cs="Times New Roman"/>
          <w:sz w:val="24"/>
        </w:rPr>
        <w:tab/>
      </w:r>
      <w:r w:rsidR="008B6B6A" w:rsidRPr="004F6CD7">
        <w:rPr>
          <w:rFonts w:ascii="Times New Roman" w:hAnsi="Times New Roman" w:cs="Times New Roman"/>
          <w:sz w:val="24"/>
        </w:rPr>
        <w:t xml:space="preserve">intensywność zabudowy nadziemna: minimalna 0,01, maksymalna – 1,8, </w:t>
      </w:r>
    </w:p>
    <w:p w:rsidR="00A7146E" w:rsidRPr="004F6CD7" w:rsidRDefault="00A7146E" w:rsidP="004A3BA0">
      <w:pPr>
        <w:pStyle w:val="Tekstpodstawowy"/>
        <w:suppressAutoHyphens/>
        <w:spacing w:before="60" w:after="0" w:line="280" w:lineRule="exact"/>
        <w:ind w:left="227" w:hanging="227"/>
        <w:jc w:val="both"/>
      </w:pPr>
      <w:r w:rsidRPr="004F6CD7">
        <w:t>-</w:t>
      </w:r>
      <w:r w:rsidR="004A3BA0">
        <w:tab/>
      </w:r>
      <w:r w:rsidR="008B6B6A" w:rsidRPr="004F6CD7">
        <w:t xml:space="preserve">maksymalna wysokość zabudowy – 12,0 m </w:t>
      </w:r>
      <w:r w:rsidRPr="004F6CD7">
        <w:t>(bez</w:t>
      </w:r>
      <w:r w:rsidRPr="004F6CD7">
        <w:rPr>
          <w:color w:val="FF0000"/>
        </w:rPr>
        <w:t xml:space="preserve"> </w:t>
      </w:r>
      <w:r w:rsidR="008B6B6A" w:rsidRPr="004F6CD7">
        <w:t>budowli i urządzeń technicznych</w:t>
      </w:r>
      <w:r w:rsidRPr="004F6CD7">
        <w:t>),</w:t>
      </w:r>
    </w:p>
    <w:p w:rsidR="008B6B6A" w:rsidRPr="004F6CD7" w:rsidRDefault="00A7146E" w:rsidP="004A3BA0">
      <w:pPr>
        <w:pStyle w:val="Tekstpodstawowy"/>
        <w:suppressAutoHyphens/>
        <w:spacing w:before="60" w:after="0" w:line="280" w:lineRule="exact"/>
        <w:ind w:left="227" w:hanging="227"/>
        <w:jc w:val="both"/>
      </w:pPr>
      <w:r w:rsidRPr="004F6CD7">
        <w:t>-</w:t>
      </w:r>
      <w:r w:rsidR="004A3BA0">
        <w:tab/>
      </w:r>
      <w:r w:rsidR="008B6B6A" w:rsidRPr="004F6CD7">
        <w:t>geometria dachów - dachy dowolne, dla dachów płaskich</w:t>
      </w:r>
      <w:r w:rsidR="008B6B6A" w:rsidRPr="004F6CD7">
        <w:rPr>
          <w:rFonts w:eastAsia="Calibri"/>
          <w:lang w:eastAsia="en-US"/>
        </w:rPr>
        <w:t xml:space="preserve"> </w:t>
      </w:r>
      <w:r w:rsidR="00546A4D" w:rsidRPr="004F6CD7">
        <w:rPr>
          <w:rFonts w:eastAsia="Calibri"/>
          <w:lang w:eastAsia="en-US"/>
        </w:rPr>
        <w:t>dopuszcza się</w:t>
      </w:r>
      <w:r w:rsidR="008B6B6A" w:rsidRPr="004F6CD7">
        <w:t xml:space="preserve"> dach</w:t>
      </w:r>
      <w:r w:rsidR="00546A4D" w:rsidRPr="004F6CD7">
        <w:t>y</w:t>
      </w:r>
      <w:r w:rsidR="008B6B6A" w:rsidRPr="004F6CD7">
        <w:t xml:space="preserve"> zielon</w:t>
      </w:r>
      <w:r w:rsidR="00546A4D" w:rsidRPr="004F6CD7">
        <w:t>e</w:t>
      </w:r>
      <w:r w:rsidR="008B6B6A" w:rsidRPr="004F6CD7">
        <w:t>,</w:t>
      </w:r>
    </w:p>
    <w:p w:rsidR="008B6B6A" w:rsidRPr="004F6CD7" w:rsidRDefault="00A7146E" w:rsidP="004A3BA0">
      <w:pPr>
        <w:suppressAutoHyphens/>
        <w:spacing w:before="60" w:line="280" w:lineRule="exact"/>
        <w:ind w:left="227" w:hanging="227"/>
        <w:jc w:val="both"/>
      </w:pPr>
      <w:r w:rsidRPr="004F6CD7">
        <w:rPr>
          <w:rFonts w:eastAsia="Arial"/>
        </w:rPr>
        <w:t>-</w:t>
      </w:r>
      <w:r w:rsidR="004A3BA0">
        <w:rPr>
          <w:rFonts w:eastAsia="Arial"/>
        </w:rPr>
        <w:tab/>
      </w:r>
      <w:r w:rsidR="008B6B6A" w:rsidRPr="004F6CD7">
        <w:rPr>
          <w:rFonts w:eastAsia="Arial"/>
        </w:rPr>
        <w:t xml:space="preserve">minimalny udział </w:t>
      </w:r>
      <w:r w:rsidR="008B6B6A" w:rsidRPr="004F6CD7">
        <w:t xml:space="preserve">powierzchni biologicznie czynnej </w:t>
      </w:r>
      <w:r w:rsidR="004A3BA0" w:rsidRPr="004F6CD7">
        <w:t>–</w:t>
      </w:r>
      <w:r w:rsidR="008B6B6A" w:rsidRPr="004F6CD7">
        <w:t xml:space="preserve"> 0,25</w:t>
      </w:r>
      <w:r w:rsidR="004417C7" w:rsidRPr="004F6CD7">
        <w:t>.</w:t>
      </w:r>
    </w:p>
    <w:p w:rsidR="00E554FD" w:rsidRPr="00546A4D" w:rsidRDefault="004417C7" w:rsidP="004A3BA0">
      <w:pPr>
        <w:suppressAutoHyphens/>
        <w:spacing w:before="120" w:after="120" w:line="280" w:lineRule="exact"/>
        <w:jc w:val="both"/>
        <w:rPr>
          <w:rFonts w:cs="Calibri"/>
        </w:rPr>
      </w:pPr>
      <w:r w:rsidRPr="004F6CD7">
        <w:rPr>
          <w:rFonts w:cs="Calibri"/>
        </w:rPr>
        <w:t>W</w:t>
      </w:r>
      <w:r w:rsidR="00546A4D" w:rsidRPr="004F6CD7">
        <w:rPr>
          <w:rFonts w:cs="Calibri"/>
        </w:rPr>
        <w:t xml:space="preserve"> związku z przekształceniem terenu na </w:t>
      </w:r>
      <w:r w:rsidRPr="004F6CD7">
        <w:rPr>
          <w:rFonts w:cs="Calibri"/>
        </w:rPr>
        <w:t>cel</w:t>
      </w:r>
      <w:r w:rsidR="00546A4D" w:rsidRPr="004F6CD7">
        <w:rPr>
          <w:rFonts w:cs="Calibri"/>
        </w:rPr>
        <w:t>e inwestycyjne</w:t>
      </w:r>
      <w:r w:rsidRPr="004F6CD7">
        <w:rPr>
          <w:rFonts w:cs="Calibri"/>
        </w:rPr>
        <w:t xml:space="preserve"> </w:t>
      </w:r>
      <w:r w:rsidR="00546A4D" w:rsidRPr="004F6CD7">
        <w:rPr>
          <w:rFonts w:cs="Calibri"/>
        </w:rPr>
        <w:t xml:space="preserve">i </w:t>
      </w:r>
      <w:r w:rsidR="004F6CD7" w:rsidRPr="004F6CD7">
        <w:rPr>
          <w:rFonts w:cs="Calibri"/>
        </w:rPr>
        <w:t xml:space="preserve">lokalne </w:t>
      </w:r>
      <w:r w:rsidRPr="004F6CD7">
        <w:rPr>
          <w:rFonts w:cs="Calibri"/>
        </w:rPr>
        <w:t>zmian</w:t>
      </w:r>
      <w:r w:rsidR="00546A4D" w:rsidRPr="004F6CD7">
        <w:rPr>
          <w:rFonts w:cs="Calibri"/>
        </w:rPr>
        <w:t>y</w:t>
      </w:r>
      <w:r w:rsidR="004F6CD7" w:rsidRPr="004F6CD7">
        <w:rPr>
          <w:rFonts w:cs="Calibri"/>
        </w:rPr>
        <w:t xml:space="preserve"> </w:t>
      </w:r>
      <w:r w:rsidR="00546A4D" w:rsidRPr="004F6CD7">
        <w:rPr>
          <w:rFonts w:cs="Calibri"/>
        </w:rPr>
        <w:t>krajobrazowe</w:t>
      </w:r>
      <w:r w:rsidRPr="004F6CD7">
        <w:rPr>
          <w:rFonts w:cs="Calibri"/>
        </w:rPr>
        <w:t xml:space="preserve"> </w:t>
      </w:r>
      <w:r w:rsidRPr="004F6CD7">
        <w:t>ustal</w:t>
      </w:r>
      <w:r w:rsidR="008B0668" w:rsidRPr="004F6CD7">
        <w:t>ono</w:t>
      </w:r>
      <w:r w:rsidR="004F6CD7" w:rsidRPr="004F6CD7">
        <w:t xml:space="preserve"> </w:t>
      </w:r>
      <w:r w:rsidR="004F6CD7" w:rsidRPr="004F6CD7">
        <w:rPr>
          <w:rStyle w:val="Pogrubienie"/>
          <w:b w:val="0"/>
        </w:rPr>
        <w:t>maksymalne</w:t>
      </w:r>
      <w:r w:rsidRPr="004F6CD7">
        <w:rPr>
          <w:b/>
        </w:rPr>
        <w:t xml:space="preserve"> </w:t>
      </w:r>
      <w:r w:rsidRPr="004F6CD7">
        <w:rPr>
          <w:rStyle w:val="Pogrubienie"/>
          <w:b w:val="0"/>
        </w:rPr>
        <w:t>zachowanie zespołów zieleni wysokie</w:t>
      </w:r>
      <w:r w:rsidR="00F61FD8">
        <w:rPr>
          <w:rStyle w:val="Pogrubienie"/>
          <w:b w:val="0"/>
        </w:rPr>
        <w:t xml:space="preserve">j, niekolidujących z planowanym zagospodarowaniem, </w:t>
      </w:r>
      <w:r w:rsidR="00E554FD" w:rsidRPr="004F6CD7">
        <w:t>w ramach powierzchni biologicznie czynnej.</w:t>
      </w:r>
    </w:p>
    <w:p w:rsidR="004F690B" w:rsidRPr="004F6CD7" w:rsidRDefault="004239E7" w:rsidP="004A3BA0">
      <w:pPr>
        <w:spacing w:before="60" w:after="60" w:line="280" w:lineRule="exact"/>
        <w:ind w:left="284" w:hanging="284"/>
        <w:jc w:val="both"/>
      </w:pPr>
      <w:r w:rsidRPr="004F6CD7">
        <w:rPr>
          <w:rFonts w:cs="Arial"/>
        </w:rPr>
        <w:t>2)</w:t>
      </w:r>
      <w:r w:rsidRPr="004F6CD7">
        <w:rPr>
          <w:rFonts w:cs="Arial"/>
        </w:rPr>
        <w:tab/>
      </w:r>
      <w:r w:rsidRPr="004F6CD7">
        <w:rPr>
          <w:u w:val="single"/>
        </w:rPr>
        <w:t>wymagania ochrony środowiska, w tym gospodarowania wodami i ochron</w:t>
      </w:r>
      <w:r w:rsidR="00546A4D" w:rsidRPr="004F6CD7">
        <w:rPr>
          <w:u w:val="single"/>
        </w:rPr>
        <w:t>a</w:t>
      </w:r>
      <w:r w:rsidRPr="004F6CD7">
        <w:rPr>
          <w:u w:val="single"/>
        </w:rPr>
        <w:t xml:space="preserve"> gruntów rolnych i leśnych</w:t>
      </w:r>
      <w:r w:rsidRPr="004F6CD7">
        <w:t xml:space="preserve"> poprzez ustalenia zawarte w § </w:t>
      </w:r>
      <w:r w:rsidR="00F503B6" w:rsidRPr="004F6CD7">
        <w:t>3</w:t>
      </w:r>
      <w:r w:rsidRPr="004F6CD7">
        <w:t xml:space="preserve"> </w:t>
      </w:r>
      <w:r w:rsidR="00F503B6" w:rsidRPr="004F6CD7">
        <w:t>ust. 3</w:t>
      </w:r>
      <w:r w:rsidRPr="004F6CD7">
        <w:t xml:space="preserve">. </w:t>
      </w:r>
    </w:p>
    <w:p w:rsidR="00F503B6" w:rsidRPr="004F6CD7" w:rsidRDefault="00D04A5C" w:rsidP="00D371F7">
      <w:pPr>
        <w:spacing w:line="280" w:lineRule="exact"/>
        <w:jc w:val="both"/>
      </w:pPr>
      <w:r w:rsidRPr="004F6CD7">
        <w:t>Na potrzeby planu wykonano opracowanie ekofizjograficzne charakteryzujące stan środowiska przyrodniczego.</w:t>
      </w:r>
      <w:r w:rsidR="008B0668" w:rsidRPr="004F6CD7">
        <w:t xml:space="preserve"> </w:t>
      </w:r>
      <w:r w:rsidR="00F503B6" w:rsidRPr="004F6CD7">
        <w:t xml:space="preserve">Teren </w:t>
      </w:r>
      <w:r w:rsidR="007C754B" w:rsidRPr="004F6CD7">
        <w:t xml:space="preserve">objęty planem </w:t>
      </w:r>
      <w:r w:rsidR="00F503B6" w:rsidRPr="004F6CD7">
        <w:t xml:space="preserve">nie jest zlokalizowany w granicach obszarów chronionych na mocy ustawy z dnia 16 kwietnia 2004 r. o ochronie przyrody, znajduje się poza </w:t>
      </w:r>
      <w:r w:rsidR="00F503B6" w:rsidRPr="004F6CD7">
        <w:lastRenderedPageBreak/>
        <w:t xml:space="preserve">obszarami Natura 2000 i innymi formami obszarowej ochrony przyrody, nie jest również objęty żadnymi proponowanymi formami ochrony przyrody. </w:t>
      </w:r>
    </w:p>
    <w:p w:rsidR="00E554FD" w:rsidRPr="004F6CD7" w:rsidRDefault="00E554FD" w:rsidP="004A3BA0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</w:pPr>
      <w:r w:rsidRPr="004F6CD7">
        <w:t>Na obszarze opracowania planu nie wy</w:t>
      </w:r>
      <w:r w:rsidR="005E70A1">
        <w:t>stępują grunty rolne ani leśne wymagające zgody na zmianę przeznaczenia.</w:t>
      </w:r>
    </w:p>
    <w:p w:rsidR="00E554FD" w:rsidRPr="004F6CD7" w:rsidRDefault="00E554FD" w:rsidP="004A3BA0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</w:pPr>
      <w:r w:rsidRPr="004F6CD7">
        <w:rPr>
          <w:rFonts w:eastAsia="Calibri"/>
          <w:lang w:eastAsia="en-US"/>
        </w:rPr>
        <w:t>Obszar p</w:t>
      </w:r>
      <w:r w:rsidRPr="004F6CD7">
        <w:t>lanu</w:t>
      </w:r>
      <w:r w:rsidRPr="004F6CD7">
        <w:rPr>
          <w:rFonts w:eastAsia="Calibri"/>
          <w:lang w:eastAsia="en-US"/>
        </w:rPr>
        <w:t xml:space="preserve"> nie znajduje się w strefie ujęć wód podziemnych przeznaczonych do spożycia.</w:t>
      </w:r>
    </w:p>
    <w:p w:rsidR="00397734" w:rsidRPr="004F6CD7" w:rsidRDefault="0010331A" w:rsidP="004A3BA0">
      <w:pPr>
        <w:suppressAutoHyphens/>
        <w:spacing w:before="120" w:after="120" w:line="280" w:lineRule="exact"/>
        <w:jc w:val="both"/>
        <w:rPr>
          <w:rFonts w:eastAsia="Calibri"/>
          <w:lang w:eastAsia="en-US"/>
        </w:rPr>
      </w:pPr>
      <w:r w:rsidRPr="004F6CD7">
        <w:t xml:space="preserve">Teren </w:t>
      </w:r>
      <w:r w:rsidR="00E554FD" w:rsidRPr="004F6CD7">
        <w:t>objęty planem</w:t>
      </w:r>
      <w:r w:rsidRPr="004F6CD7">
        <w:t>,</w:t>
      </w:r>
      <w:r w:rsidRPr="004F6CD7">
        <w:rPr>
          <w:rFonts w:eastAsia="Calibri"/>
        </w:rPr>
        <w:t xml:space="preserve"> obecnie niezagospodarowan</w:t>
      </w:r>
      <w:r w:rsidR="005F75BE" w:rsidRPr="004F6CD7">
        <w:rPr>
          <w:rFonts w:eastAsia="Calibri"/>
        </w:rPr>
        <w:t>y</w:t>
      </w:r>
      <w:r w:rsidRPr="004F6CD7">
        <w:rPr>
          <w:rFonts w:eastAsia="Calibri"/>
        </w:rPr>
        <w:t xml:space="preserve"> i niezabudowan</w:t>
      </w:r>
      <w:r w:rsidR="005F75BE" w:rsidRPr="004F6CD7">
        <w:rPr>
          <w:rFonts w:eastAsia="Calibri"/>
        </w:rPr>
        <w:t>y jest</w:t>
      </w:r>
      <w:r w:rsidRPr="004F6CD7">
        <w:rPr>
          <w:rFonts w:eastAsia="Calibri"/>
          <w:lang w:eastAsia="en-US"/>
        </w:rPr>
        <w:t xml:space="preserve"> podmokł</w:t>
      </w:r>
      <w:r w:rsidR="005F75BE" w:rsidRPr="004F6CD7">
        <w:rPr>
          <w:rFonts w:eastAsia="Calibri"/>
          <w:lang w:eastAsia="en-US"/>
        </w:rPr>
        <w:t>y</w:t>
      </w:r>
      <w:r w:rsidRPr="004F6CD7">
        <w:rPr>
          <w:rFonts w:eastAsia="Calibri"/>
          <w:lang w:eastAsia="en-US"/>
        </w:rPr>
        <w:t xml:space="preserve"> i </w:t>
      </w:r>
      <w:r w:rsidR="00774173">
        <w:rPr>
          <w:rFonts w:eastAsia="Calibri"/>
          <w:lang w:eastAsia="en-US"/>
        </w:rPr>
        <w:t>za</w:t>
      </w:r>
      <w:r w:rsidRPr="004F6CD7">
        <w:rPr>
          <w:rFonts w:eastAsia="Calibri"/>
          <w:lang w:eastAsia="en-US"/>
        </w:rPr>
        <w:t>bagn</w:t>
      </w:r>
      <w:r w:rsidR="00774173">
        <w:rPr>
          <w:rFonts w:eastAsia="Calibri"/>
          <w:lang w:eastAsia="en-US"/>
        </w:rPr>
        <w:t>io</w:t>
      </w:r>
      <w:r w:rsidRPr="004F6CD7">
        <w:rPr>
          <w:rFonts w:eastAsia="Calibri"/>
          <w:lang w:eastAsia="en-US"/>
        </w:rPr>
        <w:t>n</w:t>
      </w:r>
      <w:r w:rsidR="005F75BE" w:rsidRPr="004F6CD7">
        <w:rPr>
          <w:rFonts w:eastAsia="Calibri"/>
          <w:lang w:eastAsia="en-US"/>
        </w:rPr>
        <w:t>y</w:t>
      </w:r>
      <w:r w:rsidRPr="004F6CD7">
        <w:rPr>
          <w:rFonts w:eastAsia="Calibri"/>
          <w:lang w:eastAsia="en-US"/>
        </w:rPr>
        <w:t xml:space="preserve"> z systemem sieci melioracyjnej i kanałów odwadniających</w:t>
      </w:r>
      <w:r w:rsidR="00397734" w:rsidRPr="004F6CD7">
        <w:rPr>
          <w:rFonts w:eastAsia="Calibri"/>
          <w:lang w:eastAsia="en-US"/>
        </w:rPr>
        <w:t>,</w:t>
      </w:r>
      <w:r w:rsidR="00397734" w:rsidRPr="004F6CD7">
        <w:t xml:space="preserve"> częściowo spontanicznie zadrzewion</w:t>
      </w:r>
      <w:r w:rsidR="005F75BE" w:rsidRPr="004F6CD7">
        <w:t>y</w:t>
      </w:r>
      <w:r w:rsidR="00397734" w:rsidRPr="004F6CD7">
        <w:t xml:space="preserve"> w wyniku postępującej sukcesji roślinności.</w:t>
      </w:r>
      <w:r w:rsidR="00F503B6" w:rsidRPr="004F6CD7">
        <w:t xml:space="preserve"> </w:t>
      </w:r>
      <w:r w:rsidR="00397734" w:rsidRPr="004F6CD7">
        <w:rPr>
          <w:rFonts w:eastAsia="Calibri"/>
          <w:lang w:eastAsia="en-US"/>
        </w:rPr>
        <w:t>Najbardziej wyniesion</w:t>
      </w:r>
      <w:r w:rsidR="00F503B6" w:rsidRPr="004F6CD7">
        <w:rPr>
          <w:rFonts w:eastAsia="Calibri"/>
          <w:lang w:eastAsia="en-US"/>
        </w:rPr>
        <w:t>y</w:t>
      </w:r>
      <w:r w:rsidR="00397734" w:rsidRPr="004F6CD7">
        <w:rPr>
          <w:rFonts w:eastAsia="Calibri"/>
          <w:lang w:eastAsia="en-US"/>
        </w:rPr>
        <w:t xml:space="preserve"> i najmniej wilgotn</w:t>
      </w:r>
      <w:r w:rsidR="00F503B6" w:rsidRPr="004F6CD7">
        <w:rPr>
          <w:rFonts w:eastAsia="Calibri"/>
          <w:lang w:eastAsia="en-US"/>
        </w:rPr>
        <w:t>y</w:t>
      </w:r>
      <w:r w:rsidR="00397734" w:rsidRPr="004F6CD7">
        <w:rPr>
          <w:rFonts w:eastAsia="Calibri"/>
          <w:lang w:eastAsia="en-US"/>
        </w:rPr>
        <w:t xml:space="preserve"> teren znajduj</w:t>
      </w:r>
      <w:r w:rsidR="00F503B6" w:rsidRPr="004F6CD7">
        <w:rPr>
          <w:rFonts w:eastAsia="Calibri"/>
          <w:lang w:eastAsia="en-US"/>
        </w:rPr>
        <w:t>e</w:t>
      </w:r>
      <w:r w:rsidR="00397734" w:rsidRPr="004F6CD7">
        <w:rPr>
          <w:rFonts w:eastAsia="Calibri"/>
          <w:lang w:eastAsia="en-US"/>
        </w:rPr>
        <w:t xml:space="preserve"> się w rejonie </w:t>
      </w:r>
      <w:r w:rsidR="005F75BE" w:rsidRPr="004F6CD7">
        <w:rPr>
          <w:rFonts w:eastAsia="Calibri"/>
          <w:lang w:eastAsia="en-US"/>
        </w:rPr>
        <w:t xml:space="preserve">przeznaczonym </w:t>
      </w:r>
      <w:r w:rsidR="00F503B6" w:rsidRPr="004F6CD7">
        <w:rPr>
          <w:rFonts w:eastAsia="Calibri"/>
          <w:lang w:eastAsia="en-US"/>
        </w:rPr>
        <w:t>pod</w:t>
      </w:r>
      <w:r w:rsidR="00397734" w:rsidRPr="004F6CD7">
        <w:rPr>
          <w:rFonts w:eastAsia="Calibri"/>
          <w:lang w:eastAsia="en-US"/>
        </w:rPr>
        <w:t xml:space="preserve"> komunaln</w:t>
      </w:r>
      <w:r w:rsidR="00F503B6" w:rsidRPr="004F6CD7">
        <w:rPr>
          <w:rFonts w:eastAsia="Calibri"/>
          <w:lang w:eastAsia="en-US"/>
        </w:rPr>
        <w:t>ą</w:t>
      </w:r>
      <w:r w:rsidR="00397734" w:rsidRPr="004F6CD7">
        <w:rPr>
          <w:rFonts w:eastAsia="Calibri"/>
          <w:lang w:eastAsia="en-US"/>
        </w:rPr>
        <w:t xml:space="preserve"> oczyszczalni</w:t>
      </w:r>
      <w:r w:rsidR="00F503B6" w:rsidRPr="004F6CD7">
        <w:rPr>
          <w:rFonts w:eastAsia="Calibri"/>
          <w:lang w:eastAsia="en-US"/>
        </w:rPr>
        <w:t>ę</w:t>
      </w:r>
      <w:r w:rsidR="00397734" w:rsidRPr="004F6CD7">
        <w:rPr>
          <w:rFonts w:eastAsia="Calibri"/>
          <w:lang w:eastAsia="en-US"/>
        </w:rPr>
        <w:t xml:space="preserve"> ścieków.</w:t>
      </w:r>
    </w:p>
    <w:p w:rsidR="00E554FD" w:rsidRPr="004F6CD7" w:rsidRDefault="00E554FD" w:rsidP="004A3BA0">
      <w:pPr>
        <w:suppressAutoHyphens/>
        <w:spacing w:before="120" w:after="120" w:line="280" w:lineRule="exact"/>
        <w:jc w:val="both"/>
        <w:rPr>
          <w:rFonts w:cs="Calibri"/>
        </w:rPr>
      </w:pPr>
      <w:r w:rsidRPr="004F6CD7">
        <w:rPr>
          <w:rFonts w:cs="Calibri"/>
        </w:rPr>
        <w:t xml:space="preserve">Realizacja ustaleń wywrze wpływ na krajobraz w skali lokalnej, w granicach wyznaczonego obszaru, w zakresie wprowadzenia zabudowy, dojazdów, utwardzeń, zmniejszenia terenów biologicznie czynnych i wodno-błotnych, a w związku z tym ze zmianą walorów wizualnych. W celu zminimalizowania tych zmian </w:t>
      </w:r>
      <w:r w:rsidRPr="004F6CD7">
        <w:t>ustalono</w:t>
      </w:r>
      <w:r w:rsidRPr="004F6CD7">
        <w:rPr>
          <w:b/>
        </w:rPr>
        <w:t xml:space="preserve"> </w:t>
      </w:r>
      <w:r w:rsidRPr="004F6CD7">
        <w:rPr>
          <w:rStyle w:val="Pogrubienie"/>
          <w:b w:val="0"/>
        </w:rPr>
        <w:t>zachowanie w maksymalnym stopniu istniejących dobrze wykształconych zespołów zieleni wysokiej w wielkości m</w:t>
      </w:r>
      <w:r w:rsidRPr="004F6CD7">
        <w:t>inimum 20% do zagospodarowania w ramach powierzchni biologicznie czynnej.</w:t>
      </w:r>
    </w:p>
    <w:p w:rsidR="00C357DA" w:rsidRPr="004F6CD7" w:rsidRDefault="00C357DA" w:rsidP="00B9217D">
      <w:pPr>
        <w:suppressAutoHyphens/>
        <w:spacing w:before="120" w:after="120" w:line="280" w:lineRule="exact"/>
        <w:jc w:val="both"/>
        <w:rPr>
          <w:rFonts w:eastAsia="Calibri"/>
          <w:lang w:eastAsia="en-US"/>
        </w:rPr>
      </w:pPr>
      <w:r w:rsidRPr="004F6CD7">
        <w:rPr>
          <w:rFonts w:eastAsia="Calibri"/>
          <w:lang w:eastAsia="en-US"/>
        </w:rPr>
        <w:t>W obszarze p</w:t>
      </w:r>
      <w:r w:rsidRPr="004F6CD7">
        <w:t>lanu</w:t>
      </w:r>
      <w:r w:rsidRPr="004F6CD7">
        <w:rPr>
          <w:rFonts w:eastAsia="Calibri"/>
          <w:lang w:eastAsia="en-US"/>
        </w:rPr>
        <w:t xml:space="preserve">, nie ma </w:t>
      </w:r>
      <w:r w:rsidR="00D04A5C" w:rsidRPr="004F6CD7">
        <w:rPr>
          <w:rFonts w:eastAsia="Calibri"/>
          <w:lang w:eastAsia="en-US"/>
        </w:rPr>
        <w:t xml:space="preserve">obecnie </w:t>
      </w:r>
      <w:r w:rsidRPr="004F6CD7">
        <w:rPr>
          <w:rFonts w:eastAsia="Calibri"/>
          <w:lang w:eastAsia="en-US"/>
        </w:rPr>
        <w:t xml:space="preserve">zrealizowanych zakładów przemysłowych oraz innych uciążliwych dla środowiska działalności gospodarczych. </w:t>
      </w:r>
    </w:p>
    <w:p w:rsidR="005B4E83" w:rsidRPr="004F6CD7" w:rsidRDefault="004239E7" w:rsidP="00D371F7">
      <w:pPr>
        <w:tabs>
          <w:tab w:val="left" w:pos="567"/>
        </w:tabs>
        <w:spacing w:before="60" w:line="280" w:lineRule="exact"/>
        <w:jc w:val="both"/>
        <w:rPr>
          <w:rFonts w:eastAsiaTheme="minorHAnsi"/>
          <w:lang w:eastAsia="en-US"/>
        </w:rPr>
      </w:pPr>
      <w:r w:rsidRPr="004F6CD7">
        <w:t>Teren opracowania</w:t>
      </w:r>
      <w:r w:rsidRPr="004F6CD7">
        <w:rPr>
          <w:color w:val="000000"/>
        </w:rPr>
        <w:t xml:space="preserve"> sąsiaduje</w:t>
      </w:r>
      <w:r w:rsidRPr="004F6CD7">
        <w:t xml:space="preserve"> </w:t>
      </w:r>
      <w:r w:rsidRPr="004F6CD7">
        <w:rPr>
          <w:color w:val="000000"/>
        </w:rPr>
        <w:t xml:space="preserve">z </w:t>
      </w:r>
      <w:r w:rsidR="007C754B" w:rsidRPr="004F6CD7">
        <w:rPr>
          <w:color w:val="000000"/>
        </w:rPr>
        <w:t xml:space="preserve">przebiegiem </w:t>
      </w:r>
      <w:r w:rsidR="00937AE7" w:rsidRPr="004F6CD7">
        <w:t>rurociągów kwasu siarkowego i amoniaku</w:t>
      </w:r>
      <w:r w:rsidRPr="004F6CD7">
        <w:rPr>
          <w:color w:val="000000"/>
        </w:rPr>
        <w:t>.</w:t>
      </w:r>
      <w:r w:rsidR="005B4E83" w:rsidRPr="004F6CD7">
        <w:t xml:space="preserve"> W zasięgu strefy zagrożenia o szerokości 500 m od terenu tych instalacji, oprócz zakazu lokalizacji funkcji mieszkaniowej, obowiązuje zakaz lokalizacji hoteli pracowniczych i</w:t>
      </w:r>
      <w:r w:rsidR="005B4E83" w:rsidRPr="004F6CD7">
        <w:rPr>
          <w:rFonts w:eastAsiaTheme="minorHAnsi"/>
          <w:lang w:eastAsia="en-US"/>
        </w:rPr>
        <w:t xml:space="preserve"> obiektów usługowych, handlowych i wystawienniczych związanych z działalnością gospodarczą oraz obsługą pracowników.</w:t>
      </w:r>
    </w:p>
    <w:p w:rsidR="004239E7" w:rsidRPr="004F6CD7" w:rsidRDefault="004239E7" w:rsidP="004A3BA0">
      <w:pPr>
        <w:spacing w:before="120" w:after="60" w:line="280" w:lineRule="exact"/>
        <w:ind w:left="284" w:hanging="284"/>
        <w:jc w:val="both"/>
        <w:rPr>
          <w:u w:val="single"/>
        </w:rPr>
      </w:pPr>
      <w:r w:rsidRPr="004F6CD7">
        <w:t xml:space="preserve">3) </w:t>
      </w:r>
      <w:r w:rsidRPr="004F6CD7">
        <w:tab/>
      </w:r>
      <w:r w:rsidRPr="004F6CD7">
        <w:rPr>
          <w:u w:val="single"/>
        </w:rPr>
        <w:t>wymagania ochrony dziedzictwa kulturowego i zabytków oraz dóbr kultury współczesnej</w:t>
      </w:r>
      <w:r w:rsidRPr="004F6CD7">
        <w:rPr>
          <w:rFonts w:cs="Arial"/>
        </w:rPr>
        <w:t>.</w:t>
      </w:r>
    </w:p>
    <w:p w:rsidR="004239E7" w:rsidRDefault="004239E7" w:rsidP="004A3BA0">
      <w:pPr>
        <w:tabs>
          <w:tab w:val="left" w:pos="567"/>
          <w:tab w:val="left" w:pos="9355"/>
        </w:tabs>
        <w:suppressAutoHyphens/>
        <w:spacing w:before="60" w:line="280" w:lineRule="exact"/>
        <w:ind w:firstLine="284"/>
        <w:jc w:val="both"/>
      </w:pPr>
      <w:r w:rsidRPr="004F6CD7">
        <w:t>Na obszarze opracowania planu nie występują obiekty zabytkowe ani dobra kultury nie będące zabytkami, a stanowiące uznany dorobek współczesnych pokoleń.</w:t>
      </w:r>
      <w:r w:rsidRPr="001A1164">
        <w:t xml:space="preserve"> </w:t>
      </w:r>
    </w:p>
    <w:p w:rsidR="004239E7" w:rsidRPr="001A1164" w:rsidRDefault="004239E7" w:rsidP="004A3BA0">
      <w:pPr>
        <w:spacing w:before="120" w:after="60" w:line="280" w:lineRule="exact"/>
        <w:ind w:left="284" w:hanging="284"/>
        <w:jc w:val="both"/>
        <w:rPr>
          <w:u w:val="single"/>
        </w:rPr>
      </w:pPr>
      <w:r w:rsidRPr="001A1164">
        <w:t xml:space="preserve">4) </w:t>
      </w:r>
      <w:r w:rsidRPr="001A1164">
        <w:tab/>
      </w:r>
      <w:r w:rsidRPr="001A1164">
        <w:rPr>
          <w:u w:val="single"/>
        </w:rPr>
        <w:t>wymagania ochrony zdrowia oraz bezpieczeństwa ludzi i mienia, a także potrzeby osób</w:t>
      </w:r>
      <w:r w:rsidR="00D371F7">
        <w:rPr>
          <w:u w:val="single"/>
        </w:rPr>
        <w:t xml:space="preserve"> </w:t>
      </w:r>
      <w:r w:rsidRPr="001A1164">
        <w:rPr>
          <w:u w:val="single"/>
        </w:rPr>
        <w:t>niepełnosprawnych</w:t>
      </w:r>
      <w:r w:rsidR="004A3BA0">
        <w:rPr>
          <w:u w:val="single"/>
        </w:rPr>
        <w:t>.</w:t>
      </w:r>
    </w:p>
    <w:p w:rsidR="009D2651" w:rsidRDefault="004239E7" w:rsidP="00D371F7">
      <w:pPr>
        <w:spacing w:line="280" w:lineRule="exact"/>
        <w:jc w:val="both"/>
      </w:pPr>
      <w:r w:rsidRPr="001A1164">
        <w:t>W związku z zakresem obszarowym i jednorodną funkcją przedmiotowego terenu ustalenia planu nie obejmują problematyki bezpieczeństwa ludzi i mienia w pojęciu struktury funkcjonalno-przestrzennej miasta. Ustalenia planu nie stoją w sprzeczności z wymaganiami ochrony zdrowia oraz bezpieczeństwa ludzi i mienia.</w:t>
      </w:r>
    </w:p>
    <w:p w:rsidR="009D2651" w:rsidRPr="0096725B" w:rsidRDefault="00E20035" w:rsidP="00D371F7">
      <w:pPr>
        <w:pStyle w:val="Default"/>
        <w:spacing w:line="28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91DB6">
        <w:rPr>
          <w:rFonts w:ascii="Times New Roman" w:hAnsi="Times New Roman" w:cs="Times New Roman"/>
        </w:rPr>
        <w:t>N</w:t>
      </w:r>
      <w:r w:rsidR="009D2651" w:rsidRPr="00591DB6">
        <w:rPr>
          <w:rFonts w:ascii="Times New Roman" w:hAnsi="Times New Roman" w:cs="Times New Roman"/>
        </w:rPr>
        <w:t>a obszarze objętym planem</w:t>
      </w:r>
      <w:r w:rsidRPr="00591DB6">
        <w:rPr>
          <w:rFonts w:ascii="Times New Roman" w:hAnsi="Times New Roman" w:cs="Times New Roman"/>
        </w:rPr>
        <w:t xml:space="preserve"> nie ma możliwości</w:t>
      </w:r>
      <w:r w:rsidR="009D2651" w:rsidRPr="00591DB6">
        <w:rPr>
          <w:rFonts w:ascii="Times New Roman" w:hAnsi="Times New Roman" w:cs="Times New Roman"/>
          <w:b/>
        </w:rPr>
        <w:t xml:space="preserve"> </w:t>
      </w:r>
      <w:r w:rsidR="009D2651" w:rsidRPr="00591DB6">
        <w:rPr>
          <w:rFonts w:ascii="Times New Roman" w:hAnsi="Times New Roman" w:cs="Times New Roman"/>
          <w:bCs/>
        </w:rPr>
        <w:t>lokalizacji funkcji mieszkaniowej</w:t>
      </w:r>
      <w:r w:rsidRPr="00591DB6">
        <w:rPr>
          <w:rFonts w:ascii="Times New Roman" w:hAnsi="Times New Roman" w:cs="Times New Roman"/>
          <w:bCs/>
        </w:rPr>
        <w:t>, co nie będzie</w:t>
      </w:r>
      <w:r w:rsidR="00B7258B" w:rsidRPr="00591DB6">
        <w:rPr>
          <w:rFonts w:ascii="Times New Roman" w:hAnsi="Times New Roman" w:cs="Times New Roman"/>
          <w:bCs/>
        </w:rPr>
        <w:t xml:space="preserve"> </w:t>
      </w:r>
      <w:r w:rsidRPr="00591DB6">
        <w:rPr>
          <w:rFonts w:ascii="Times New Roman" w:hAnsi="Times New Roman" w:cs="Times New Roman"/>
          <w:bCs/>
        </w:rPr>
        <w:t>stwarzało</w:t>
      </w:r>
      <w:r w:rsidR="00B7258B" w:rsidRPr="00591DB6">
        <w:rPr>
          <w:rFonts w:ascii="Times New Roman" w:hAnsi="Times New Roman" w:cs="Times New Roman"/>
          <w:bCs/>
        </w:rPr>
        <w:t xml:space="preserve"> konflikt</w:t>
      </w:r>
      <w:r w:rsidRPr="00591DB6">
        <w:rPr>
          <w:rFonts w:ascii="Times New Roman" w:hAnsi="Times New Roman" w:cs="Times New Roman"/>
          <w:bCs/>
        </w:rPr>
        <w:t xml:space="preserve">ów z </w:t>
      </w:r>
      <w:r w:rsidR="009D2651" w:rsidRPr="00591DB6">
        <w:rPr>
          <w:rFonts w:ascii="Times New Roman" w:hAnsi="Times New Roman" w:cs="Times New Roman"/>
        </w:rPr>
        <w:t>teren</w:t>
      </w:r>
      <w:r w:rsidR="00591DB6" w:rsidRPr="00591DB6">
        <w:rPr>
          <w:rFonts w:ascii="Times New Roman" w:hAnsi="Times New Roman" w:cs="Times New Roman"/>
        </w:rPr>
        <w:t>ami</w:t>
      </w:r>
      <w:r w:rsidR="009D2651" w:rsidRPr="00591DB6">
        <w:rPr>
          <w:rFonts w:ascii="Times New Roman" w:hAnsi="Times New Roman" w:cs="Times New Roman"/>
        </w:rPr>
        <w:t xml:space="preserve"> produkcji przemysłowej, składów i magazynów</w:t>
      </w:r>
      <w:r w:rsidR="00591DB6" w:rsidRPr="00591DB6">
        <w:rPr>
          <w:rFonts w:ascii="Times New Roman" w:hAnsi="Times New Roman" w:cs="Times New Roman"/>
        </w:rPr>
        <w:t xml:space="preserve"> oraz </w:t>
      </w:r>
      <w:r w:rsidR="00591DB6" w:rsidRPr="00591DB6">
        <w:rPr>
          <w:rFonts w:ascii="Times New Roman" w:hAnsi="Times New Roman" w:cs="Times New Roman"/>
          <w:bCs/>
          <w:color w:val="000000" w:themeColor="text1"/>
        </w:rPr>
        <w:t>gospodarowania odpadami</w:t>
      </w:r>
      <w:r w:rsidR="00591DB6">
        <w:rPr>
          <w:rFonts w:ascii="Times New Roman" w:hAnsi="Times New Roman" w:cs="Times New Roman"/>
          <w:bCs/>
          <w:color w:val="000000" w:themeColor="text1"/>
        </w:rPr>
        <w:t>. N</w:t>
      </w:r>
      <w:r w:rsidR="009D2651" w:rsidRPr="0096725B">
        <w:rPr>
          <w:rFonts w:ascii="Times New Roman" w:hAnsi="Times New Roman" w:cs="Times New Roman"/>
          <w:color w:val="000000" w:themeColor="text1"/>
        </w:rPr>
        <w:t>ie dopuszcza się lokalizacji zakładów o zwiększonym lub dużym ryzyku wystąpienia poważnej awarii przemysłowej</w:t>
      </w:r>
      <w:r w:rsidR="00591DB6">
        <w:rPr>
          <w:rFonts w:ascii="Times New Roman" w:hAnsi="Times New Roman" w:cs="Times New Roman"/>
          <w:color w:val="000000" w:themeColor="text1"/>
        </w:rPr>
        <w:t>.</w:t>
      </w:r>
    </w:p>
    <w:p w:rsidR="004239E7" w:rsidRPr="00591DB6" w:rsidRDefault="004239E7" w:rsidP="004A3BA0">
      <w:pPr>
        <w:spacing w:line="280" w:lineRule="exact"/>
        <w:jc w:val="both"/>
      </w:pPr>
      <w:r w:rsidRPr="00591DB6">
        <w:t xml:space="preserve">W trakcie procedury planistycznej, projekt planu został zaopiniowany i uzgodniony z właściwymi organami w w/w zakresie. </w:t>
      </w:r>
    </w:p>
    <w:p w:rsidR="004239E7" w:rsidRDefault="004239E7" w:rsidP="004A3BA0">
      <w:pPr>
        <w:spacing w:line="280" w:lineRule="exact"/>
        <w:jc w:val="both"/>
      </w:pPr>
      <w:r w:rsidRPr="001A1164">
        <w:t>Plan uwzględnia potrzeby osób niepełnosprawnych poprzez zapis dotycząc</w:t>
      </w:r>
      <w:r w:rsidR="00E20035">
        <w:t>y</w:t>
      </w:r>
      <w:r w:rsidRPr="001A1164">
        <w:t xml:space="preserve"> </w:t>
      </w:r>
      <w:r w:rsidR="00E20035">
        <w:t xml:space="preserve">konieczności </w:t>
      </w:r>
      <w:r w:rsidR="00E20035" w:rsidRPr="00842B51">
        <w:t>przystosowani</w:t>
      </w:r>
      <w:r w:rsidR="00E20035">
        <w:t>a</w:t>
      </w:r>
      <w:r w:rsidR="00E20035" w:rsidRPr="00842B51">
        <w:t xml:space="preserve"> obiektów i rozwiązań komunikacyjnych</w:t>
      </w:r>
      <w:r w:rsidR="00E20035" w:rsidRPr="001A1164">
        <w:t xml:space="preserve"> </w:t>
      </w:r>
      <w:r w:rsidRPr="001A1164">
        <w:t>do</w:t>
      </w:r>
      <w:r w:rsidR="00E20035">
        <w:t xml:space="preserve"> ich</w:t>
      </w:r>
      <w:r w:rsidRPr="001A1164">
        <w:t xml:space="preserve"> </w:t>
      </w:r>
      <w:r w:rsidR="00E20035">
        <w:t>potrzeb</w:t>
      </w:r>
      <w:r w:rsidRPr="001A1164">
        <w:t>, gwarantując</w:t>
      </w:r>
      <w:r w:rsidR="00591DB6">
        <w:t>y</w:t>
      </w:r>
      <w:r w:rsidRPr="001A1164">
        <w:t xml:space="preserve"> brak barier architektonicznych </w:t>
      </w:r>
      <w:r w:rsidR="00591DB6">
        <w:t>i</w:t>
      </w:r>
      <w:r w:rsidRPr="001A1164">
        <w:t xml:space="preserve"> obsług</w:t>
      </w:r>
      <w:r w:rsidR="00FD0D7E">
        <w:t>ę</w:t>
      </w:r>
      <w:r w:rsidRPr="001A1164">
        <w:t xml:space="preserve"> komunikacyjn</w:t>
      </w:r>
      <w:r w:rsidR="00FD0D7E">
        <w:t>ą</w:t>
      </w:r>
      <w:r w:rsidRPr="001A1164">
        <w:t>, zawart</w:t>
      </w:r>
      <w:r w:rsidR="00591DB6">
        <w:t>y</w:t>
      </w:r>
      <w:r w:rsidRPr="001A1164">
        <w:t xml:space="preserve"> w § </w:t>
      </w:r>
      <w:r w:rsidR="00E20035">
        <w:t>3 ust. 2 pkt 6</w:t>
      </w:r>
      <w:r w:rsidRPr="001A1164">
        <w:t xml:space="preserve"> uchwały.</w:t>
      </w:r>
    </w:p>
    <w:p w:rsidR="005B4E83" w:rsidRPr="00591DB6" w:rsidRDefault="004239E7" w:rsidP="004A3BA0">
      <w:pPr>
        <w:spacing w:before="120" w:after="60" w:line="280" w:lineRule="exact"/>
        <w:ind w:left="284" w:hanging="284"/>
        <w:jc w:val="both"/>
        <w:rPr>
          <w:u w:val="single"/>
        </w:rPr>
      </w:pPr>
      <w:r w:rsidRPr="00591DB6">
        <w:t xml:space="preserve">5) </w:t>
      </w:r>
      <w:r w:rsidRPr="00591DB6">
        <w:rPr>
          <w:u w:val="single"/>
        </w:rPr>
        <w:t>walory ekonomiczne przestrzeni i prawo własności</w:t>
      </w:r>
    </w:p>
    <w:p w:rsidR="002D5A81" w:rsidRPr="00591DB6" w:rsidRDefault="002D5A81" w:rsidP="004A3BA0">
      <w:pPr>
        <w:spacing w:line="280" w:lineRule="exact"/>
        <w:jc w:val="both"/>
        <w:rPr>
          <w:rFonts w:eastAsia="Calibri"/>
        </w:rPr>
      </w:pPr>
      <w:r w:rsidRPr="00591DB6">
        <w:rPr>
          <w:rFonts w:eastAsia="Calibri"/>
        </w:rPr>
        <w:t xml:space="preserve">Zakresem uchwały objęte są nieruchomości stanowiące własność Gminy Police, obecnie niezagospodarowane i niezabudowane. </w:t>
      </w:r>
    </w:p>
    <w:p w:rsidR="004F690B" w:rsidRPr="00591DB6" w:rsidRDefault="009D2651" w:rsidP="004A3BA0">
      <w:pPr>
        <w:pStyle w:val="Lista2"/>
        <w:tabs>
          <w:tab w:val="left" w:pos="567"/>
        </w:tabs>
        <w:suppressAutoHyphens/>
        <w:spacing w:before="60" w:after="0" w:line="280" w:lineRule="exact"/>
        <w:ind w:left="0" w:right="0" w:firstLine="0"/>
        <w:contextualSpacing w:val="0"/>
        <w:jc w:val="both"/>
      </w:pPr>
      <w:r w:rsidRPr="00591DB6">
        <w:t xml:space="preserve">Ze względu na występowanie </w:t>
      </w:r>
      <w:r w:rsidR="004F690B" w:rsidRPr="00591DB6">
        <w:t>niekorzystny</w:t>
      </w:r>
      <w:r w:rsidRPr="00591DB6">
        <w:t>ch warunków gruntowo-wodnych</w:t>
      </w:r>
      <w:r w:rsidR="004F690B" w:rsidRPr="00591DB6">
        <w:t>,</w:t>
      </w:r>
      <w:r w:rsidRPr="00591DB6">
        <w:t xml:space="preserve"> po przeprowadzeniu badań </w:t>
      </w:r>
      <w:proofErr w:type="spellStart"/>
      <w:r w:rsidRPr="00591DB6">
        <w:t>geologiczno</w:t>
      </w:r>
      <w:proofErr w:type="spellEnd"/>
      <w:r w:rsidRPr="00591DB6">
        <w:t xml:space="preserve"> - inżynierskich,</w:t>
      </w:r>
      <w:r w:rsidR="00D371F7">
        <w:t xml:space="preserve"> należy</w:t>
      </w:r>
      <w:r w:rsidRPr="00591DB6">
        <w:t xml:space="preserve"> </w:t>
      </w:r>
      <w:r w:rsidR="004F690B" w:rsidRPr="00591DB6">
        <w:t xml:space="preserve">dostosować teren do planowanych funkcji. </w:t>
      </w:r>
    </w:p>
    <w:p w:rsidR="00C15845" w:rsidRDefault="00D371F7" w:rsidP="004A3BA0">
      <w:pPr>
        <w:suppressAutoHyphens/>
        <w:spacing w:before="60" w:line="280" w:lineRule="exact"/>
        <w:jc w:val="both"/>
        <w:rPr>
          <w:bCs/>
          <w:color w:val="000000" w:themeColor="text1"/>
        </w:rPr>
      </w:pPr>
      <w:r>
        <w:lastRenderedPageBreak/>
        <w:t>Zmiana zasad zagospo</w:t>
      </w:r>
      <w:r w:rsidR="00C15845" w:rsidRPr="00591DB6">
        <w:t>darowania terenu</w:t>
      </w:r>
      <w:r w:rsidR="004F690B" w:rsidRPr="00591DB6">
        <w:t>, jego uzdatnienie,</w:t>
      </w:r>
      <w:r w:rsidR="00C15845" w:rsidRPr="00591DB6">
        <w:t xml:space="preserve"> pozwoli w optymalny sposób wykorzystać lokalizację oraz dostosować do aktualnych potrzeb inwestycyjnych, w tym </w:t>
      </w:r>
      <w:r w:rsidR="00C15845" w:rsidRPr="00591DB6">
        <w:rPr>
          <w:bCs/>
          <w:color w:val="000000" w:themeColor="text1"/>
        </w:rPr>
        <w:t>komunalnej oczyszczalni ścieków.</w:t>
      </w:r>
    </w:p>
    <w:p w:rsidR="004239E7" w:rsidRDefault="004239E7" w:rsidP="004A3BA0">
      <w:pPr>
        <w:spacing w:before="120" w:line="280" w:lineRule="exact"/>
        <w:jc w:val="both"/>
        <w:rPr>
          <w:u w:val="single"/>
        </w:rPr>
      </w:pPr>
      <w:r w:rsidRPr="001A1164">
        <w:t xml:space="preserve">6) </w:t>
      </w:r>
      <w:r w:rsidRPr="001A1164">
        <w:rPr>
          <w:u w:val="single"/>
        </w:rPr>
        <w:t>potrzeby obronności i bezpieczeństwa państwa</w:t>
      </w:r>
    </w:p>
    <w:p w:rsidR="004239E7" w:rsidRPr="00047429" w:rsidRDefault="004239E7" w:rsidP="00D371F7">
      <w:pPr>
        <w:tabs>
          <w:tab w:val="left" w:pos="284"/>
        </w:tabs>
        <w:spacing w:before="60" w:line="280" w:lineRule="exact"/>
        <w:jc w:val="both"/>
      </w:pPr>
      <w:r w:rsidRPr="00047429">
        <w:t>Ustalenia planu nie stoją w sprzeczności z potrzebami obronności i bezpieczeństwa państwa.</w:t>
      </w:r>
    </w:p>
    <w:p w:rsidR="004239E7" w:rsidRPr="00047429" w:rsidRDefault="00047429" w:rsidP="004A3BA0">
      <w:pPr>
        <w:spacing w:line="280" w:lineRule="exact"/>
        <w:jc w:val="both"/>
      </w:pPr>
      <w:r w:rsidRPr="00047429">
        <w:t>D</w:t>
      </w:r>
      <w:r w:rsidR="004239E7" w:rsidRPr="00047429">
        <w:t>rogi publiczne</w:t>
      </w:r>
      <w:r w:rsidRPr="00047429">
        <w:t xml:space="preserve"> w sąsiedztwie obszaru planu</w:t>
      </w:r>
      <w:r w:rsidR="004239E7" w:rsidRPr="00047429">
        <w:t>, obok powszednich funkcji komunikacyjnych, spełniają również potrzeby logistyczne w zakresie obronności i bezpieczeństwa Państwa.</w:t>
      </w:r>
    </w:p>
    <w:p w:rsidR="004239E7" w:rsidRPr="00047429" w:rsidRDefault="004239E7" w:rsidP="004A3BA0">
      <w:pPr>
        <w:spacing w:line="280" w:lineRule="exact"/>
        <w:jc w:val="both"/>
      </w:pPr>
      <w:r w:rsidRPr="00047429">
        <w:t>W trakcie procedury planistycznej, projekt planu został zaopiniowany i uzgodniony z właściwymi organami w w/w zakresie.</w:t>
      </w:r>
    </w:p>
    <w:p w:rsidR="004239E7" w:rsidRPr="009A57D8" w:rsidRDefault="004239E7" w:rsidP="004A3BA0">
      <w:pPr>
        <w:spacing w:before="120" w:after="60" w:line="280" w:lineRule="exact"/>
        <w:jc w:val="both"/>
        <w:rPr>
          <w:u w:val="single"/>
        </w:rPr>
      </w:pPr>
      <w:r w:rsidRPr="009A57D8">
        <w:t xml:space="preserve">7) </w:t>
      </w:r>
      <w:r w:rsidRPr="009A57D8">
        <w:rPr>
          <w:u w:val="single"/>
        </w:rPr>
        <w:t>potrzeby interesu publicznego</w:t>
      </w:r>
    </w:p>
    <w:p w:rsidR="004239E7" w:rsidRPr="009A57D8" w:rsidRDefault="004239E7" w:rsidP="00D371F7">
      <w:pPr>
        <w:suppressAutoHyphens/>
        <w:spacing w:line="280" w:lineRule="exact"/>
        <w:jc w:val="both"/>
      </w:pPr>
      <w:r w:rsidRPr="009A57D8">
        <w:t xml:space="preserve">Zadaniem dla realizacji celów publicznych jest działalność o znaczeniu lokalnym, bez względu na status podmiotu podejmującego te działania oraz źródła ich finansowania, stanowiące realizację celów, o których mowa w art. 6 ustawy z dnia 21 sierpnia 1997 r. </w:t>
      </w:r>
      <w:r w:rsidRPr="009A57D8">
        <w:rPr>
          <w:i/>
        </w:rPr>
        <w:t>o gospodarce nieruchomościami</w:t>
      </w:r>
      <w:r w:rsidRPr="009A57D8">
        <w:t>.</w:t>
      </w:r>
    </w:p>
    <w:p w:rsidR="002A3A74" w:rsidRPr="00D371F7" w:rsidRDefault="004239E7" w:rsidP="004A3BA0">
      <w:pPr>
        <w:spacing w:line="280" w:lineRule="exact"/>
        <w:jc w:val="both"/>
      </w:pPr>
      <w:r w:rsidRPr="009A57D8">
        <w:t>Celami publicznymi są między innymi: wydzielan</w:t>
      </w:r>
      <w:r w:rsidR="002A3A74">
        <w:t>ie gruntów pod publiczne drogi</w:t>
      </w:r>
      <w:r w:rsidRPr="009A57D8">
        <w:t xml:space="preserve"> oraz ich budowa i utrzymywanie, budowa i utrzymywanie publicznych urządzeń służących do zaopatrzenia ludności w wodę, urządzeń służących ochronie środowiska, urządzeń odzysku i unieszkodliwiania odpadów, w tym ich składowania.</w:t>
      </w:r>
    </w:p>
    <w:p w:rsidR="003F587D" w:rsidRPr="009A57D8" w:rsidRDefault="003F587D" w:rsidP="004A3BA0">
      <w:pPr>
        <w:spacing w:after="120" w:line="280" w:lineRule="exact"/>
        <w:jc w:val="both"/>
        <w:rPr>
          <w:bCs/>
        </w:rPr>
      </w:pPr>
      <w:r w:rsidRPr="009A57D8">
        <w:rPr>
          <w:bCs/>
          <w:color w:val="000000" w:themeColor="text1"/>
        </w:rPr>
        <w:t xml:space="preserve">Przedmiotem planu jest przede wszystkim ustalenie lokalizacji komunalnej oczyszczalni ścieków, więc plan </w:t>
      </w:r>
      <w:r w:rsidRPr="009A57D8">
        <w:t xml:space="preserve">obejmuje </w:t>
      </w:r>
      <w:r w:rsidRPr="009A57D8">
        <w:rPr>
          <w:szCs w:val="22"/>
        </w:rPr>
        <w:t xml:space="preserve">realizację inwestycji celu publicznego – planowaną komunalną oczyszczalnię ścieków i </w:t>
      </w:r>
      <w:r w:rsidRPr="009A57D8">
        <w:t>doprowadzenie do niej sieci infrastruktury technicznej.</w:t>
      </w:r>
    </w:p>
    <w:p w:rsidR="004239E7" w:rsidRPr="001E19CC" w:rsidRDefault="004239E7" w:rsidP="004A3BA0">
      <w:pPr>
        <w:pStyle w:val="Paragraf1"/>
        <w:tabs>
          <w:tab w:val="left" w:pos="284"/>
        </w:tabs>
        <w:suppressAutoHyphens w:val="0"/>
        <w:spacing w:before="120" w:after="60" w:line="280" w:lineRule="exact"/>
        <w:ind w:left="284" w:hanging="284"/>
        <w:rPr>
          <w:rFonts w:ascii="Times New Roman" w:hAnsi="Times New Roman" w:cs="Times New Roman"/>
          <w:sz w:val="24"/>
        </w:rPr>
      </w:pPr>
      <w:r w:rsidRPr="001E19CC">
        <w:rPr>
          <w:rFonts w:ascii="Times New Roman" w:hAnsi="Times New Roman" w:cs="Times New Roman"/>
          <w:sz w:val="24"/>
        </w:rPr>
        <w:t>8)</w:t>
      </w:r>
      <w:r w:rsidR="000626A6">
        <w:rPr>
          <w:rFonts w:ascii="Times New Roman" w:hAnsi="Times New Roman" w:cs="Times New Roman"/>
          <w:sz w:val="24"/>
        </w:rPr>
        <w:tab/>
      </w:r>
      <w:r w:rsidRPr="001E19CC">
        <w:rPr>
          <w:rFonts w:ascii="Times New Roman" w:hAnsi="Times New Roman" w:cs="Times New Roman"/>
          <w:sz w:val="24"/>
          <w:u w:val="single"/>
        </w:rPr>
        <w:t>potrzeby w zakresie rozwoju infrastruktury technicznej, w szczególności sieci szerokopasmowych oraz</w:t>
      </w:r>
      <w:r w:rsidRPr="001E19CC">
        <w:rPr>
          <w:rFonts w:ascii="Times New Roman" w:hAnsi="Times New Roman" w:cs="Times New Roman"/>
          <w:sz w:val="24"/>
        </w:rPr>
        <w:t xml:space="preserve"> </w:t>
      </w:r>
      <w:r w:rsidRPr="001E19CC">
        <w:rPr>
          <w:rFonts w:ascii="Times New Roman" w:hAnsi="Times New Roman" w:cs="Times New Roman"/>
          <w:sz w:val="24"/>
          <w:u w:val="single"/>
          <w:shd w:val="clear" w:color="auto" w:fill="FFFFFF"/>
        </w:rPr>
        <w:t>potrzeba zapewnienia odpowiedniej ilości i jakości wody, do celów zaopatrzenia ludności</w:t>
      </w:r>
      <w:r w:rsidRPr="001E19CC">
        <w:rPr>
          <w:rFonts w:ascii="Times New Roman" w:hAnsi="Times New Roman" w:cs="Times New Roman"/>
          <w:sz w:val="24"/>
        </w:rPr>
        <w:t xml:space="preserve"> poprzez ustalenia zawarte w § </w:t>
      </w:r>
      <w:r w:rsidR="009A57D8" w:rsidRPr="001E19CC">
        <w:rPr>
          <w:rFonts w:ascii="Times New Roman" w:hAnsi="Times New Roman" w:cs="Times New Roman"/>
          <w:sz w:val="24"/>
        </w:rPr>
        <w:t>3 ust.6</w:t>
      </w:r>
      <w:r w:rsidRPr="001E19CC">
        <w:rPr>
          <w:rFonts w:ascii="Times New Roman" w:hAnsi="Times New Roman" w:cs="Times New Roman"/>
          <w:sz w:val="24"/>
        </w:rPr>
        <w:t xml:space="preserve"> uchwały.</w:t>
      </w:r>
    </w:p>
    <w:p w:rsidR="001E19CC" w:rsidRPr="009A57D8" w:rsidRDefault="001E19CC" w:rsidP="00B9217D">
      <w:pPr>
        <w:spacing w:after="120" w:line="280" w:lineRule="exact"/>
        <w:ind w:firstLine="284"/>
        <w:jc w:val="both"/>
        <w:rPr>
          <w:bCs/>
        </w:rPr>
      </w:pPr>
      <w:r w:rsidRPr="000626A6">
        <w:t>Teren objęty planem</w:t>
      </w:r>
      <w:r w:rsidR="004239E7" w:rsidRPr="000626A6">
        <w:t xml:space="preserve"> z</w:t>
      </w:r>
      <w:r w:rsidRPr="000626A6">
        <w:t>e względu na</w:t>
      </w:r>
      <w:r w:rsidR="004239E7" w:rsidRPr="000626A6">
        <w:t xml:space="preserve"> położenie </w:t>
      </w:r>
      <w:r w:rsidRPr="000626A6">
        <w:t>w znacznej odległości od</w:t>
      </w:r>
      <w:r w:rsidR="004239E7" w:rsidRPr="000626A6">
        <w:t xml:space="preserve"> tere</w:t>
      </w:r>
      <w:r w:rsidRPr="000626A6">
        <w:t xml:space="preserve">nów </w:t>
      </w:r>
      <w:r w:rsidR="004239E7" w:rsidRPr="000626A6">
        <w:t>zainwestowany</w:t>
      </w:r>
      <w:r w:rsidRPr="000626A6">
        <w:t>ch</w:t>
      </w:r>
      <w:r w:rsidR="004239E7" w:rsidRPr="000626A6">
        <w:t>,</w:t>
      </w:r>
      <w:r w:rsidRPr="000626A6">
        <w:t xml:space="preserve"> wymaga realizacji uzbrojenia, zwłaszcza w zakresie doprowadzenia sieci infrastruktury technicznej do </w:t>
      </w:r>
      <w:r w:rsidRPr="000626A6">
        <w:rPr>
          <w:bCs/>
          <w:color w:val="000000" w:themeColor="text1"/>
        </w:rPr>
        <w:t xml:space="preserve">komunalnej oczyszczalni ścieków </w:t>
      </w:r>
      <w:r w:rsidRPr="000626A6">
        <w:t>.</w:t>
      </w:r>
    </w:p>
    <w:p w:rsidR="004239E7" w:rsidRPr="009A57D8" w:rsidRDefault="004239E7" w:rsidP="000626A6">
      <w:pPr>
        <w:suppressAutoHyphens/>
        <w:spacing w:line="280" w:lineRule="exact"/>
        <w:ind w:left="284" w:hanging="284"/>
        <w:jc w:val="both"/>
        <w:rPr>
          <w:u w:val="single"/>
          <w:shd w:val="clear" w:color="auto" w:fill="FFFFFF"/>
        </w:rPr>
      </w:pPr>
      <w:r w:rsidRPr="009A57D8">
        <w:rPr>
          <w:shd w:val="clear" w:color="auto" w:fill="FFFFFF"/>
        </w:rPr>
        <w:t>9)</w:t>
      </w:r>
      <w:r w:rsidR="000626A6">
        <w:rPr>
          <w:shd w:val="clear" w:color="auto" w:fill="FFFFFF"/>
        </w:rPr>
        <w:tab/>
      </w:r>
      <w:r w:rsidRPr="009A57D8">
        <w:rPr>
          <w:u w:val="single"/>
          <w:shd w:val="clear" w:color="auto" w:fill="FFFFFF"/>
        </w:rPr>
        <w:t>zapewnienie udziału społeczeństwa w pracach nad miejscowym planem zagospodarowania przestrzennego, w tym przy użyciu środków komunikacji elektronicznej oraz zachowanie jawności i przejrzystości procedur planistycznych</w:t>
      </w:r>
    </w:p>
    <w:p w:rsidR="004239E7" w:rsidRPr="009A57D8" w:rsidRDefault="004239E7" w:rsidP="00D371F7">
      <w:pPr>
        <w:spacing w:before="60" w:line="280" w:lineRule="exact"/>
        <w:jc w:val="both"/>
      </w:pPr>
      <w:r w:rsidRPr="009A57D8">
        <w:t xml:space="preserve">Zapewnienie udziału społeczeństwa w pracach nad niniejszym planem, a także zachowanie jawności i przejrzystości procedur planistycznych nastąpiło poprzez powiadomienie społeczeństwa o poszczególnych etapach sporządzania planu, określonych w art. 17 ustawy o planowaniu i zagospodarowaniu przestrzennym oraz w ustawie z dnia 3 października 2008 r. o udostępnianiu informacji o środowisku i jego ochronie, udziale społeczeństwa w ochronie środowiska oraz o ocenach oddziaływania na środowisko, w tym przy użyciu środków komunikacji elektronicznej. </w:t>
      </w:r>
    </w:p>
    <w:p w:rsidR="00B1373E" w:rsidRPr="009A57D8" w:rsidRDefault="004239E7" w:rsidP="004A3BA0">
      <w:pPr>
        <w:spacing w:before="60" w:line="280" w:lineRule="exact"/>
        <w:jc w:val="both"/>
      </w:pPr>
      <w:r w:rsidRPr="009A57D8">
        <w:t xml:space="preserve">W ramach procedury </w:t>
      </w:r>
      <w:r w:rsidR="00774173">
        <w:t>przeprowadzono</w:t>
      </w:r>
      <w:r w:rsidRPr="009A57D8">
        <w:t xml:space="preserve"> </w:t>
      </w:r>
      <w:r w:rsidR="00B1373E" w:rsidRPr="009A57D8">
        <w:t xml:space="preserve">konsultacje społeczne w dniach </w:t>
      </w:r>
      <w:bookmarkStart w:id="1" w:name="_Hlk208317883"/>
      <w:r w:rsidR="00B1373E" w:rsidRPr="009A57D8">
        <w:t>od 29 lipca 2025 r. do 8 września 2025 r.</w:t>
      </w:r>
      <w:bookmarkEnd w:id="1"/>
      <w:r w:rsidR="00B1373E" w:rsidRPr="009A57D8">
        <w:t xml:space="preserve"> ze spotkaniem otwartym oraz dyżurem projektanta, w czasie których można było zapoznać się z rozwiązaniami przyjętymi w projekcie planu i prognozie oddziaływania na środowisko w strategicznej ocenie oddziaływania na środowisko.</w:t>
      </w:r>
    </w:p>
    <w:p w:rsidR="00B1373E" w:rsidRPr="00B1373E" w:rsidRDefault="00B1373E" w:rsidP="004A3BA0">
      <w:pPr>
        <w:spacing w:before="60" w:line="280" w:lineRule="exact"/>
        <w:jc w:val="both"/>
      </w:pPr>
      <w:r w:rsidRPr="009A57D8">
        <w:t>Do dnia 8 września 2025 r. do projektu planu i prognozy nie złożono uwag.</w:t>
      </w:r>
    </w:p>
    <w:p w:rsidR="00B1373E" w:rsidRPr="00B1373E" w:rsidRDefault="00B1373E" w:rsidP="004A3BA0">
      <w:pPr>
        <w:spacing w:line="280" w:lineRule="exact"/>
        <w:ind w:left="284" w:hanging="284"/>
        <w:jc w:val="both"/>
        <w:rPr>
          <w:rFonts w:eastAsia="Calibri"/>
          <w:b/>
        </w:rPr>
      </w:pPr>
    </w:p>
    <w:p w:rsidR="004239E7" w:rsidRDefault="004239E7" w:rsidP="001D4BD3">
      <w:pPr>
        <w:spacing w:line="280" w:lineRule="exact"/>
        <w:ind w:left="284" w:hanging="284"/>
        <w:jc w:val="both"/>
        <w:rPr>
          <w:b/>
        </w:rPr>
      </w:pPr>
      <w:r w:rsidRPr="009A57D8">
        <w:rPr>
          <w:b/>
        </w:rPr>
        <w:t>2.</w:t>
      </w:r>
      <w:r w:rsidRPr="009A57D8">
        <w:rPr>
          <w:b/>
        </w:rPr>
        <w:tab/>
        <w:t xml:space="preserve">Zgodność planu z wynikami analizy, </w:t>
      </w:r>
      <w:r w:rsidRPr="001D4BD3">
        <w:t xml:space="preserve">o której mowa w art. 32 ust. 1 </w:t>
      </w:r>
      <w:r w:rsidR="001D4BD3" w:rsidRPr="001D4BD3">
        <w:t>ustawy z dnia</w:t>
      </w:r>
      <w:r w:rsidR="001D4BD3" w:rsidRPr="001D4BD3">
        <w:rPr>
          <w:rFonts w:cstheme="minorHAnsi"/>
          <w:iCs/>
          <w:szCs w:val="20"/>
        </w:rPr>
        <w:t xml:space="preserve"> </w:t>
      </w:r>
      <w:r w:rsidR="001D4BD3" w:rsidRPr="003A7B6C">
        <w:rPr>
          <w:rFonts w:cstheme="minorHAnsi"/>
          <w:iCs/>
          <w:szCs w:val="20"/>
        </w:rPr>
        <w:t>27 marca 2003 r. o planowaniu i zagospodarowaniu przestrzennym (Dz. U. z 2024 r. poz. 1130 z późn. zm.</w:t>
      </w:r>
      <w:r w:rsidR="001D4BD3">
        <w:rPr>
          <w:rFonts w:cstheme="minorHAnsi"/>
          <w:iCs/>
          <w:szCs w:val="20"/>
        </w:rPr>
        <w:t>)</w:t>
      </w:r>
      <w:r w:rsidR="00D336B2" w:rsidRPr="009A57D8">
        <w:rPr>
          <w:b/>
        </w:rPr>
        <w:t>.</w:t>
      </w:r>
    </w:p>
    <w:p w:rsidR="006C5A87" w:rsidRPr="009A57D8" w:rsidRDefault="00D336B2" w:rsidP="000626A6">
      <w:pPr>
        <w:spacing w:before="120" w:after="120" w:line="280" w:lineRule="exact"/>
        <w:jc w:val="both"/>
        <w:outlineLvl w:val="4"/>
        <w:rPr>
          <w:color w:val="000000"/>
        </w:rPr>
      </w:pPr>
      <w:r w:rsidRPr="009A57D8">
        <w:rPr>
          <w:color w:val="000000"/>
        </w:rPr>
        <w:t xml:space="preserve">Projekt planu miejscowego jest zgodny z wynikami Analizy zmian w zagospodarowaniu przestrzennym gminy Police. Na jej podstawie Rada Miejska w Policach dnia </w:t>
      </w:r>
      <w:r w:rsidRPr="009A57D8">
        <w:t xml:space="preserve">29.10.2019 r. </w:t>
      </w:r>
      <w:r w:rsidRPr="009A57D8">
        <w:lastRenderedPageBreak/>
        <w:t xml:space="preserve">podjęła Uchwałę Nr XIII/131/2019 w sprawie oceny aktualności studium uwarunkowań i kierunków zagospodarowania przestrzennego oraz </w:t>
      </w:r>
      <w:r w:rsidRPr="009A57D8">
        <w:rPr>
          <w:color w:val="000000"/>
        </w:rPr>
        <w:t xml:space="preserve">miejscowych </w:t>
      </w:r>
      <w:r w:rsidRPr="009A57D8">
        <w:t>planów</w:t>
      </w:r>
      <w:r w:rsidRPr="009A57D8">
        <w:rPr>
          <w:color w:val="000000"/>
        </w:rPr>
        <w:t xml:space="preserve"> zagospodarowania przestrzennego gminy Police. </w:t>
      </w:r>
    </w:p>
    <w:p w:rsidR="0043293B" w:rsidRPr="009A57D8" w:rsidRDefault="00A754B5" w:rsidP="00D371F7">
      <w:pPr>
        <w:suppressAutoHyphens/>
        <w:spacing w:before="60" w:after="120" w:line="280" w:lineRule="exact"/>
        <w:jc w:val="both"/>
        <w:rPr>
          <w:bCs/>
          <w:color w:val="000000" w:themeColor="text1"/>
        </w:rPr>
      </w:pPr>
      <w:r w:rsidRPr="009A57D8">
        <w:t xml:space="preserve">W wyniku tej oceny ustalono kontynuację dotychczasowych prac planistycznych poprzez dokonywanie zmian w obowiązujących miejscowych planach zagospodarowania przestrzennego w celu dostosowania ich do potrzeb wynikających z priorytetów rozwoju gminy, </w:t>
      </w:r>
      <w:r w:rsidRPr="001D4BD3">
        <w:t xml:space="preserve">w tym </w:t>
      </w:r>
      <w:r w:rsidR="006C5A87" w:rsidRPr="001D4BD3">
        <w:rPr>
          <w:rFonts w:eastAsiaTheme="minorHAnsi"/>
          <w:lang w:eastAsia="en-US"/>
        </w:rPr>
        <w:t>realizację przedsięwzięć istotnych dla rozwoju gminy</w:t>
      </w:r>
      <w:r w:rsidR="0043293B" w:rsidRPr="001D4BD3">
        <w:rPr>
          <w:rFonts w:eastAsiaTheme="minorHAnsi"/>
          <w:lang w:eastAsia="en-US"/>
        </w:rPr>
        <w:t>,</w:t>
      </w:r>
      <w:r w:rsidR="0043293B" w:rsidRPr="009A57D8">
        <w:rPr>
          <w:rFonts w:eastAsiaTheme="minorHAnsi"/>
          <w:lang w:eastAsia="en-US"/>
        </w:rPr>
        <w:t xml:space="preserve"> do których zalicza się </w:t>
      </w:r>
      <w:r w:rsidR="0043293B" w:rsidRPr="009A57D8">
        <w:rPr>
          <w:bCs/>
          <w:color w:val="000000" w:themeColor="text1"/>
        </w:rPr>
        <w:t>komunalna oczyszczalnia ścieków.</w:t>
      </w:r>
    </w:p>
    <w:p w:rsidR="0043293B" w:rsidRPr="009A57D8" w:rsidRDefault="00D336B2" w:rsidP="004A3BA0">
      <w:pPr>
        <w:pStyle w:val="Tekstpodstawowywcity"/>
        <w:tabs>
          <w:tab w:val="left" w:pos="993"/>
        </w:tabs>
        <w:suppressAutoHyphens/>
        <w:spacing w:after="0" w:line="280" w:lineRule="exact"/>
        <w:ind w:left="0"/>
        <w:jc w:val="both"/>
      </w:pPr>
      <w:r w:rsidRPr="009A57D8">
        <w:rPr>
          <w:iCs/>
        </w:rPr>
        <w:t>Sukcesywna aktualizacja ustaleń obowiązujących planów umożliwia prawidłowe inwestowanie realizujące politykę przestrzenną gminy</w:t>
      </w:r>
      <w:r w:rsidR="00B10C71" w:rsidRPr="009A57D8">
        <w:rPr>
          <w:iCs/>
        </w:rPr>
        <w:t>.</w:t>
      </w:r>
      <w:r w:rsidR="0043293B" w:rsidRPr="009A57D8">
        <w:t xml:space="preserve"> </w:t>
      </w:r>
    </w:p>
    <w:p w:rsidR="009A57D8" w:rsidRDefault="009A57D8" w:rsidP="004A3BA0">
      <w:pPr>
        <w:spacing w:line="280" w:lineRule="exact"/>
        <w:ind w:left="284" w:hanging="284"/>
        <w:jc w:val="both"/>
        <w:rPr>
          <w:b/>
        </w:rPr>
      </w:pPr>
    </w:p>
    <w:p w:rsidR="004239E7" w:rsidRDefault="004239E7" w:rsidP="004A3BA0">
      <w:pPr>
        <w:spacing w:line="280" w:lineRule="exact"/>
        <w:ind w:left="284" w:hanging="284"/>
        <w:jc w:val="both"/>
        <w:rPr>
          <w:b/>
        </w:rPr>
      </w:pPr>
      <w:r w:rsidRPr="009A57D8">
        <w:rPr>
          <w:b/>
        </w:rPr>
        <w:t>3.</w:t>
      </w:r>
      <w:r w:rsidRPr="009A57D8">
        <w:rPr>
          <w:b/>
        </w:rPr>
        <w:tab/>
        <w:t>Wpływ na finanse publiczne, w tym budżet gminy</w:t>
      </w:r>
      <w:r w:rsidR="00D336B2" w:rsidRPr="009A57D8">
        <w:rPr>
          <w:b/>
        </w:rPr>
        <w:t>.</w:t>
      </w:r>
    </w:p>
    <w:p w:rsidR="00B94B23" w:rsidRPr="009A57D8" w:rsidRDefault="00AE1D9A" w:rsidP="000626A6">
      <w:pPr>
        <w:spacing w:before="120" w:line="280" w:lineRule="exact"/>
        <w:jc w:val="both"/>
      </w:pPr>
      <w:r w:rsidRPr="009A57D8">
        <w:t>Zgodnie z § 1</w:t>
      </w:r>
      <w:r w:rsidR="00BB7202" w:rsidRPr="009A57D8">
        <w:t>0</w:t>
      </w:r>
      <w:r w:rsidRPr="009A57D8">
        <w:t xml:space="preserve"> rozporządzenia Ministra </w:t>
      </w:r>
      <w:r w:rsidR="003E5273" w:rsidRPr="009A57D8">
        <w:t>Rozwoju i Technologii z dnia 17 grudnia 2021 r.</w:t>
      </w:r>
      <w:r w:rsidRPr="009A57D8">
        <w:t xml:space="preserve"> w sprawie wymaganego zakresu projektu miejscowego planu zagospodarowania przestrzennego (Dz. U. z 20</w:t>
      </w:r>
      <w:r w:rsidR="003E5273" w:rsidRPr="009A57D8">
        <w:t>21</w:t>
      </w:r>
      <w:r w:rsidRPr="009A57D8">
        <w:t xml:space="preserve"> r. poz. </w:t>
      </w:r>
      <w:r w:rsidR="003E5273" w:rsidRPr="009A57D8">
        <w:t>2404</w:t>
      </w:r>
      <w:r w:rsidRPr="009A57D8">
        <w:t>) ważnym czynnikiem decydującym o przyjęciu rozwiązań projektu planu, związanym z walorami ekonomicznymi przestrzeni, o których mowa w art. 1 ust. 2 ustawy, jest prognoza skutków finansowych uchwalenia miejscowego planu zagospodarowania przestrzennego. Prognoza ta jest jednym z etapów sporządzania planu miejscowego i wykonywana jest po sporządzeniu projektu wraz z prognozą oddziaływania na środowisko, z uwzględnieniem ustaleń studium uwarunkowań i kierunków zagospodarowania przestrzennego, a polega na określeniu wartości ekonomicznej skutków uchwalenia planu i ich wpływu na budżet gminy w zakresie wydatków i dochodów. Rozwiązania planistyczne przedstawia się w prognozie w postaci przybliżonych kosztów realizacji i osiągnięcia prawdopodobnych zysków.</w:t>
      </w:r>
    </w:p>
    <w:p w:rsidR="003A4C57" w:rsidRPr="009A57D8" w:rsidRDefault="00B94B23" w:rsidP="00D371F7">
      <w:pPr>
        <w:pStyle w:val="Default"/>
        <w:autoSpaceDE/>
        <w:autoSpaceDN/>
        <w:adjustRightInd/>
        <w:spacing w:before="60" w:line="280" w:lineRule="exact"/>
        <w:jc w:val="both"/>
        <w:rPr>
          <w:rFonts w:ascii="Times New Roman" w:hAnsi="Times New Roman" w:cs="Times New Roman"/>
        </w:rPr>
      </w:pPr>
      <w:r w:rsidRPr="009A57D8">
        <w:rPr>
          <w:rFonts w:ascii="Times New Roman" w:hAnsi="Times New Roman" w:cs="Times New Roman"/>
        </w:rPr>
        <w:t xml:space="preserve">Przedmiotowy plan sporządzany jest na gruntach </w:t>
      </w:r>
      <w:r w:rsidRPr="009A57D8">
        <w:rPr>
          <w:rFonts w:ascii="Times New Roman" w:eastAsia="Calibri" w:hAnsi="Times New Roman" w:cs="Times New Roman"/>
        </w:rPr>
        <w:t>stanowiących własność lub użytkowanie wieczyste Gminy Police</w:t>
      </w:r>
      <w:r w:rsidRPr="009A57D8">
        <w:rPr>
          <w:rFonts w:ascii="Times New Roman" w:hAnsi="Times New Roman" w:cs="Times New Roman"/>
        </w:rPr>
        <w:t>.</w:t>
      </w:r>
      <w:r w:rsidR="003A4C57" w:rsidRPr="009A57D8">
        <w:rPr>
          <w:rFonts w:ascii="Times New Roman" w:hAnsi="Times New Roman" w:cs="Times New Roman"/>
        </w:rPr>
        <w:t xml:space="preserve"> Plan nie wprowadza ustaleń powodujących konieczność wykupu gruntów prywatnych na cele publiczne</w:t>
      </w:r>
      <w:r w:rsidR="00B57451" w:rsidRPr="009A57D8">
        <w:rPr>
          <w:rFonts w:ascii="Times New Roman" w:hAnsi="Times New Roman" w:cs="Times New Roman"/>
        </w:rPr>
        <w:t>.</w:t>
      </w:r>
    </w:p>
    <w:p w:rsidR="003A4C57" w:rsidRPr="009A57D8" w:rsidRDefault="00B57451" w:rsidP="004A3BA0">
      <w:pPr>
        <w:spacing w:line="280" w:lineRule="exact"/>
        <w:jc w:val="both"/>
        <w:rPr>
          <w:bCs/>
        </w:rPr>
      </w:pPr>
      <w:bookmarkStart w:id="2" w:name="_Hlk54988418"/>
      <w:r w:rsidRPr="009A57D8">
        <w:t>R</w:t>
      </w:r>
      <w:r w:rsidR="00B94B23" w:rsidRPr="009A57D8">
        <w:t>ealizacja ustaleń planu niesie z</w:t>
      </w:r>
      <w:r w:rsidRPr="009A57D8">
        <w:t>a</w:t>
      </w:r>
      <w:r w:rsidR="00B94B23" w:rsidRPr="009A57D8">
        <w:t xml:space="preserve"> sobą koniecznoś</w:t>
      </w:r>
      <w:r w:rsidRPr="009A57D8">
        <w:t>ć</w:t>
      </w:r>
      <w:r w:rsidR="00B94B23" w:rsidRPr="009A57D8">
        <w:t xml:space="preserve"> finansowania inwestycji z zakresu infrastruktury technicznej należących do zadań własnych gminy</w:t>
      </w:r>
      <w:bookmarkEnd w:id="2"/>
      <w:r w:rsidRPr="009A57D8">
        <w:t xml:space="preserve"> - </w:t>
      </w:r>
      <w:r w:rsidR="00495BFD" w:rsidRPr="009A57D8">
        <w:t>k</w:t>
      </w:r>
      <w:r w:rsidR="00495BFD" w:rsidRPr="009A57D8">
        <w:rPr>
          <w:szCs w:val="22"/>
        </w:rPr>
        <w:t>oszty przygotowania i realizacji inwestycji celu publicznego – planowanej komunalnej oczyszczalni ścieków</w:t>
      </w:r>
      <w:r w:rsidR="003A4C57" w:rsidRPr="009A57D8">
        <w:rPr>
          <w:szCs w:val="22"/>
        </w:rPr>
        <w:t xml:space="preserve"> i </w:t>
      </w:r>
      <w:r w:rsidR="003A4C57" w:rsidRPr="009A57D8">
        <w:t xml:space="preserve">doprowadzenie sieci infrastruktury technicznej do </w:t>
      </w:r>
      <w:r w:rsidR="003A4C57" w:rsidRPr="009A57D8">
        <w:rPr>
          <w:bCs/>
        </w:rPr>
        <w:t>oczyszczalni.</w:t>
      </w:r>
    </w:p>
    <w:p w:rsidR="00B57451" w:rsidRPr="009A57D8" w:rsidRDefault="00B57451" w:rsidP="004A3BA0">
      <w:pPr>
        <w:spacing w:line="280" w:lineRule="exact"/>
        <w:jc w:val="both"/>
      </w:pPr>
      <w:r w:rsidRPr="009A57D8">
        <w:t xml:space="preserve">Budowa ewentualnych dróg wewnętrznych poza </w:t>
      </w:r>
      <w:r w:rsidRPr="009A57D8">
        <w:rPr>
          <w:szCs w:val="22"/>
        </w:rPr>
        <w:t xml:space="preserve">oczyszczalnią </w:t>
      </w:r>
      <w:r w:rsidRPr="009A57D8">
        <w:t>wraz z sieciami infrastruktury zapewniona będzie staraniem i własnymi środkami przyszłych inwestorów.</w:t>
      </w:r>
    </w:p>
    <w:p w:rsidR="00B94B23" w:rsidRPr="00D00857" w:rsidRDefault="00B94B23" w:rsidP="00497E4B">
      <w:pPr>
        <w:pStyle w:val="Tekstpodstawowywcity"/>
        <w:spacing w:line="280" w:lineRule="exact"/>
        <w:ind w:left="0"/>
        <w:jc w:val="both"/>
      </w:pPr>
      <w:r w:rsidRPr="009A57D8">
        <w:t>Przychodem wynikającym z realizacji niniejszego planu będzie przychód z przyszłych podatków od nieruchomości</w:t>
      </w:r>
      <w:r w:rsidR="00495BFD" w:rsidRPr="009A57D8">
        <w:t xml:space="preserve"> zarówno od gruntów, jak i od budynków i budowli</w:t>
      </w:r>
      <w:r w:rsidR="00FD0D7E">
        <w:t>,</w:t>
      </w:r>
      <w:r w:rsidR="00495BFD" w:rsidRPr="009A57D8">
        <w:t xml:space="preserve"> po ewentualnej sprzedaży części nier</w:t>
      </w:r>
      <w:r w:rsidR="00497E4B">
        <w:t>uchomości na cele inwestycyjne.</w:t>
      </w:r>
    </w:p>
    <w:sectPr w:rsidR="00B94B23" w:rsidRPr="00D00857" w:rsidSect="004A3BA0">
      <w:footerReference w:type="default" r:id="rId9"/>
      <w:pgSz w:w="11906" w:h="16838"/>
      <w:pgMar w:top="1418" w:right="1077" w:bottom="851" w:left="158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9CC" w:rsidRDefault="001E19CC" w:rsidP="008329D9">
      <w:r>
        <w:separator/>
      </w:r>
    </w:p>
  </w:endnote>
  <w:endnote w:type="continuationSeparator" w:id="0">
    <w:p w:rsidR="001E19CC" w:rsidRDefault="001E19CC" w:rsidP="00832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19CC" w:rsidRPr="00BA71EE" w:rsidRDefault="00A077DF">
    <w:pPr>
      <w:pStyle w:val="Stopka"/>
      <w:jc w:val="center"/>
      <w:rPr>
        <w:sz w:val="20"/>
        <w:szCs w:val="20"/>
      </w:rPr>
    </w:pPr>
    <w:r w:rsidRPr="00BA71EE">
      <w:rPr>
        <w:sz w:val="20"/>
        <w:szCs w:val="20"/>
      </w:rPr>
      <w:fldChar w:fldCharType="begin"/>
    </w:r>
    <w:r w:rsidR="001E19CC" w:rsidRPr="00BA71EE">
      <w:rPr>
        <w:sz w:val="20"/>
        <w:szCs w:val="20"/>
      </w:rPr>
      <w:instrText xml:space="preserve"> PAGE   \* MERGEFORMAT </w:instrText>
    </w:r>
    <w:r w:rsidRPr="00BA71EE">
      <w:rPr>
        <w:sz w:val="20"/>
        <w:szCs w:val="20"/>
      </w:rPr>
      <w:fldChar w:fldCharType="separate"/>
    </w:r>
    <w:r w:rsidR="00E936D2">
      <w:rPr>
        <w:noProof/>
        <w:sz w:val="20"/>
        <w:szCs w:val="20"/>
      </w:rPr>
      <w:t>1</w:t>
    </w:r>
    <w:r w:rsidRPr="00BA71EE">
      <w:rPr>
        <w:sz w:val="20"/>
        <w:szCs w:val="20"/>
      </w:rPr>
      <w:fldChar w:fldCharType="end"/>
    </w:r>
  </w:p>
  <w:p w:rsidR="001E19CC" w:rsidRDefault="001E19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9CC" w:rsidRDefault="001E19CC" w:rsidP="008329D9">
      <w:r>
        <w:separator/>
      </w:r>
    </w:p>
  </w:footnote>
  <w:footnote w:type="continuationSeparator" w:id="0">
    <w:p w:rsidR="001E19CC" w:rsidRDefault="001E19CC" w:rsidP="008329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5D2F"/>
    <w:multiLevelType w:val="hybridMultilevel"/>
    <w:tmpl w:val="450C6BFC"/>
    <w:lvl w:ilvl="0" w:tplc="52D044EA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3DEA7377"/>
    <w:multiLevelType w:val="hybridMultilevel"/>
    <w:tmpl w:val="FB64D82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21F524A"/>
    <w:multiLevelType w:val="hybridMultilevel"/>
    <w:tmpl w:val="08D08CB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535E08F9"/>
    <w:multiLevelType w:val="hybridMultilevel"/>
    <w:tmpl w:val="B720EE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774E4"/>
    <w:multiLevelType w:val="hybridMultilevel"/>
    <w:tmpl w:val="60C03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E77B0"/>
    <w:multiLevelType w:val="hybridMultilevel"/>
    <w:tmpl w:val="D262BAB8"/>
    <w:lvl w:ilvl="0" w:tplc="0415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39E7"/>
    <w:rsid w:val="00047429"/>
    <w:rsid w:val="000626A6"/>
    <w:rsid w:val="00063890"/>
    <w:rsid w:val="00076CC3"/>
    <w:rsid w:val="000C126A"/>
    <w:rsid w:val="0010331A"/>
    <w:rsid w:val="0011570C"/>
    <w:rsid w:val="001179A3"/>
    <w:rsid w:val="00185CA0"/>
    <w:rsid w:val="001D3E67"/>
    <w:rsid w:val="001D4BD3"/>
    <w:rsid w:val="001E19CC"/>
    <w:rsid w:val="002A3A74"/>
    <w:rsid w:val="002D5A81"/>
    <w:rsid w:val="00381CE3"/>
    <w:rsid w:val="00397734"/>
    <w:rsid w:val="003A4C57"/>
    <w:rsid w:val="003E5273"/>
    <w:rsid w:val="003F587D"/>
    <w:rsid w:val="00417E7A"/>
    <w:rsid w:val="004239E7"/>
    <w:rsid w:val="0043293B"/>
    <w:rsid w:val="004417C7"/>
    <w:rsid w:val="004426CF"/>
    <w:rsid w:val="00450099"/>
    <w:rsid w:val="0045201E"/>
    <w:rsid w:val="00453EFE"/>
    <w:rsid w:val="00476AE7"/>
    <w:rsid w:val="00485635"/>
    <w:rsid w:val="00495BFD"/>
    <w:rsid w:val="00497E4B"/>
    <w:rsid w:val="004A3BA0"/>
    <w:rsid w:val="004B1FD0"/>
    <w:rsid w:val="004D1F85"/>
    <w:rsid w:val="004F0ED7"/>
    <w:rsid w:val="004F690B"/>
    <w:rsid w:val="004F6CD7"/>
    <w:rsid w:val="0054436D"/>
    <w:rsid w:val="00546A4D"/>
    <w:rsid w:val="00573D92"/>
    <w:rsid w:val="00591DB6"/>
    <w:rsid w:val="005A6D9D"/>
    <w:rsid w:val="005B4E83"/>
    <w:rsid w:val="005D6CD5"/>
    <w:rsid w:val="005E4000"/>
    <w:rsid w:val="005E70A1"/>
    <w:rsid w:val="005F75BE"/>
    <w:rsid w:val="00600101"/>
    <w:rsid w:val="006155C1"/>
    <w:rsid w:val="006433C9"/>
    <w:rsid w:val="00656570"/>
    <w:rsid w:val="006B3709"/>
    <w:rsid w:val="006C5A87"/>
    <w:rsid w:val="006E5977"/>
    <w:rsid w:val="00702396"/>
    <w:rsid w:val="007347DD"/>
    <w:rsid w:val="00774173"/>
    <w:rsid w:val="007C754B"/>
    <w:rsid w:val="008329D9"/>
    <w:rsid w:val="00843CD2"/>
    <w:rsid w:val="008B0668"/>
    <w:rsid w:val="008B6B6A"/>
    <w:rsid w:val="008E124C"/>
    <w:rsid w:val="00937AE7"/>
    <w:rsid w:val="009A57D8"/>
    <w:rsid w:val="009B5562"/>
    <w:rsid w:val="009D2651"/>
    <w:rsid w:val="00A063DE"/>
    <w:rsid w:val="00A077DF"/>
    <w:rsid w:val="00A7146E"/>
    <w:rsid w:val="00A71F8F"/>
    <w:rsid w:val="00A754B5"/>
    <w:rsid w:val="00A843FD"/>
    <w:rsid w:val="00AD7A25"/>
    <w:rsid w:val="00AE1D9A"/>
    <w:rsid w:val="00B10C71"/>
    <w:rsid w:val="00B1373E"/>
    <w:rsid w:val="00B57451"/>
    <w:rsid w:val="00B719AC"/>
    <w:rsid w:val="00B7258B"/>
    <w:rsid w:val="00B7328E"/>
    <w:rsid w:val="00B9217D"/>
    <w:rsid w:val="00B94B23"/>
    <w:rsid w:val="00B94ECE"/>
    <w:rsid w:val="00BB7202"/>
    <w:rsid w:val="00BE078E"/>
    <w:rsid w:val="00C11761"/>
    <w:rsid w:val="00C15845"/>
    <w:rsid w:val="00C357DA"/>
    <w:rsid w:val="00D04A5C"/>
    <w:rsid w:val="00D30155"/>
    <w:rsid w:val="00D336B2"/>
    <w:rsid w:val="00D363B2"/>
    <w:rsid w:val="00D371F7"/>
    <w:rsid w:val="00D515FD"/>
    <w:rsid w:val="00D53893"/>
    <w:rsid w:val="00DF2415"/>
    <w:rsid w:val="00E20035"/>
    <w:rsid w:val="00E412B2"/>
    <w:rsid w:val="00E554FD"/>
    <w:rsid w:val="00E936D2"/>
    <w:rsid w:val="00EF4C01"/>
    <w:rsid w:val="00F503B6"/>
    <w:rsid w:val="00F61FD8"/>
    <w:rsid w:val="00FD0D7E"/>
    <w:rsid w:val="00FF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39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4239E7"/>
    <w:pPr>
      <w:keepNext/>
      <w:autoSpaceDE w:val="0"/>
      <w:autoSpaceDN w:val="0"/>
      <w:jc w:val="center"/>
      <w:outlineLvl w:val="1"/>
    </w:pPr>
    <w:rPr>
      <w:rFonts w:ascii="Arial" w:hAnsi="Arial"/>
      <w:b/>
      <w:b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1CE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4239E7"/>
    <w:rPr>
      <w:rFonts w:ascii="Arial" w:eastAsia="Times New Roman" w:hAnsi="Arial" w:cs="Times New Roman"/>
      <w:b/>
      <w:bCs/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9E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39E7"/>
    <w:rPr>
      <w:rFonts w:ascii="Times New Roman" w:eastAsia="Times New Roman" w:hAnsi="Times New Roman" w:cs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4239E7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4239E7"/>
    <w:rPr>
      <w:rFonts w:ascii="Times New Roman" w:eastAsia="Times New Roman" w:hAnsi="Times New Roman" w:cs="Times New Roman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239E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4239E7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4239E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239E7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f1">
    <w:name w:val="Paragraf §1."/>
    <w:basedOn w:val="Normalny"/>
    <w:rsid w:val="004239E7"/>
    <w:pPr>
      <w:suppressAutoHyphens/>
      <w:spacing w:before="227" w:after="57" w:line="276" w:lineRule="auto"/>
      <w:ind w:firstLine="283"/>
      <w:jc w:val="both"/>
    </w:pPr>
    <w:rPr>
      <w:rFonts w:ascii="Arial" w:hAnsi="Arial" w:cs="Arial"/>
      <w:sz w:val="22"/>
      <w:lang w:eastAsia="ar-SA"/>
    </w:rPr>
  </w:style>
  <w:style w:type="paragraph" w:styleId="Akapitzlist">
    <w:name w:val="List Paragraph"/>
    <w:aliases w:val="punk 1,Obiekt,List Paragraph1,List Paragraph,Z podkreśleniem,Numerowanie,BulletC,Wyliczanie,Akapit z listą31,Normal,Akapit z listą3,Akapit z listą11,maz_wyliczenie,opis dzialania,K-P_odwolanie,A_wyliczenie,Akapit z listą5"/>
    <w:basedOn w:val="Normalny"/>
    <w:link w:val="AkapitzlistZnak"/>
    <w:qFormat/>
    <w:rsid w:val="00381CE3"/>
    <w:pPr>
      <w:ind w:left="720"/>
      <w:contextualSpacing/>
    </w:pPr>
  </w:style>
  <w:style w:type="character" w:customStyle="1" w:styleId="Nagwek8Znak">
    <w:name w:val="Nagłówek 8 Znak"/>
    <w:basedOn w:val="Domylnaczcionkaakapitu"/>
    <w:link w:val="Nagwek8"/>
    <w:rsid w:val="00381CE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pl-PL"/>
    </w:rPr>
  </w:style>
  <w:style w:type="paragraph" w:customStyle="1" w:styleId="Tekstpodstawowy22">
    <w:name w:val="Tekst podstawowy 22"/>
    <w:basedOn w:val="Normalny"/>
    <w:rsid w:val="000C126A"/>
    <w:pPr>
      <w:spacing w:before="20" w:after="120" w:line="480" w:lineRule="auto"/>
      <w:ind w:right="-57"/>
    </w:pPr>
    <w:rPr>
      <w:lang w:eastAsia="ar-SA"/>
    </w:rPr>
  </w:style>
  <w:style w:type="paragraph" w:styleId="Lista2">
    <w:name w:val="List 2"/>
    <w:basedOn w:val="Normalny"/>
    <w:uiPriority w:val="99"/>
    <w:unhideWhenUsed/>
    <w:rsid w:val="009D2651"/>
    <w:pPr>
      <w:spacing w:before="20" w:after="20"/>
      <w:ind w:left="566" w:right="-57" w:hanging="283"/>
      <w:contextualSpacing/>
    </w:pPr>
    <w:rPr>
      <w:lang w:eastAsia="ar-SA"/>
    </w:rPr>
  </w:style>
  <w:style w:type="paragraph" w:customStyle="1" w:styleId="Default">
    <w:name w:val="Default"/>
    <w:rsid w:val="009D26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538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5389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5389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38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389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389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3893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BodyText23">
    <w:name w:val="Body Text 23"/>
    <w:basedOn w:val="Normalny"/>
    <w:rsid w:val="005A6D9D"/>
    <w:pPr>
      <w:tabs>
        <w:tab w:val="left" w:pos="567"/>
      </w:tabs>
      <w:ind w:left="374" w:hanging="374"/>
      <w:jc w:val="both"/>
    </w:pPr>
    <w:rPr>
      <w:rFonts w:ascii="Arial" w:hAnsi="Arial"/>
      <w:sz w:val="18"/>
      <w:szCs w:val="20"/>
      <w:lang w:eastAsia="ar-SA"/>
    </w:rPr>
  </w:style>
  <w:style w:type="paragraph" w:customStyle="1" w:styleId="Tekstpodstawowywcity32">
    <w:name w:val="Tekst podstawowy wcięty 32"/>
    <w:basedOn w:val="Normalny"/>
    <w:rsid w:val="005A6D9D"/>
    <w:pPr>
      <w:tabs>
        <w:tab w:val="left" w:pos="567"/>
      </w:tabs>
      <w:spacing w:after="120"/>
      <w:ind w:left="283" w:firstLine="567"/>
      <w:jc w:val="both"/>
    </w:pPr>
    <w:rPr>
      <w:sz w:val="16"/>
      <w:szCs w:val="16"/>
      <w:lang w:eastAsia="ar-SA"/>
    </w:rPr>
  </w:style>
  <w:style w:type="paragraph" w:customStyle="1" w:styleId="Tekstpodstawowy24">
    <w:name w:val="Tekst podstawowy 24"/>
    <w:basedOn w:val="Normalny"/>
    <w:rsid w:val="005A6D9D"/>
    <w:pPr>
      <w:spacing w:after="120" w:line="480" w:lineRule="auto"/>
    </w:pPr>
    <w:rPr>
      <w:lang w:eastAsia="ar-SA"/>
    </w:rPr>
  </w:style>
  <w:style w:type="character" w:customStyle="1" w:styleId="AkapitzlistZnak">
    <w:name w:val="Akapit z listą Znak"/>
    <w:aliases w:val="punk 1 Znak,Obiekt Znak,List Paragraph1 Znak,List Paragraph Znak,Z podkreśleniem Znak,Numerowanie Znak,BulletC Znak,Wyliczanie Znak,Akapit z listą31 Znak,Normal Znak,Akapit z listą3 Znak,Akapit z listą11 Znak,maz_wyliczenie Znak"/>
    <w:link w:val="Akapitzlist"/>
    <w:locked/>
    <w:rsid w:val="005A6D9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qFormat/>
    <w:rsid w:val="00A7146E"/>
    <w:rPr>
      <w:b/>
      <w:bCs w:val="0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B1373E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B137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BB720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BB720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F98BCA6-C7F8-43B6-9A9A-7BAD86D27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1671</TotalTime>
  <Pages>5</Pages>
  <Words>2381</Words>
  <Characters>14288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Aneta Makar</cp:lastModifiedBy>
  <cp:revision>23</cp:revision>
  <cp:lastPrinted>2025-10-15T11:38:00Z</cp:lastPrinted>
  <dcterms:created xsi:type="dcterms:W3CDTF">2025-01-20T13:27:00Z</dcterms:created>
  <dcterms:modified xsi:type="dcterms:W3CDTF">2025-10-16T07:57:00Z</dcterms:modified>
</cp:coreProperties>
</file>